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B84DC9">
        <w:trPr>
          <w:trHeight w:hRule="exact" w:val="1528"/>
        </w:trPr>
        <w:tc>
          <w:tcPr>
            <w:tcW w:w="143" w:type="dxa"/>
          </w:tcPr>
          <w:p w:rsidR="00B84DC9" w:rsidRDefault="00B84DC9"/>
        </w:tc>
        <w:tc>
          <w:tcPr>
            <w:tcW w:w="285" w:type="dxa"/>
          </w:tcPr>
          <w:p w:rsidR="00B84DC9" w:rsidRDefault="00B84DC9"/>
        </w:tc>
        <w:tc>
          <w:tcPr>
            <w:tcW w:w="710" w:type="dxa"/>
          </w:tcPr>
          <w:p w:rsidR="00B84DC9" w:rsidRDefault="00B84DC9"/>
        </w:tc>
        <w:tc>
          <w:tcPr>
            <w:tcW w:w="1419" w:type="dxa"/>
          </w:tcPr>
          <w:p w:rsidR="00B84DC9" w:rsidRDefault="00B84DC9"/>
        </w:tc>
        <w:tc>
          <w:tcPr>
            <w:tcW w:w="1419" w:type="dxa"/>
          </w:tcPr>
          <w:p w:rsidR="00B84DC9" w:rsidRDefault="00B84DC9"/>
        </w:tc>
        <w:tc>
          <w:tcPr>
            <w:tcW w:w="710" w:type="dxa"/>
          </w:tcPr>
          <w:p w:rsidR="00B84DC9" w:rsidRDefault="00B84DC9"/>
        </w:tc>
        <w:tc>
          <w:tcPr>
            <w:tcW w:w="5543" w:type="dxa"/>
            <w:gridSpan w:val="4"/>
            <w:shd w:val="clear" w:color="000000" w:fill="FFFFFF"/>
            <w:tcMar>
              <w:left w:w="34" w:type="dxa"/>
              <w:right w:w="34" w:type="dxa"/>
            </w:tcMar>
          </w:tcPr>
          <w:p w:rsidR="00B84DC9" w:rsidRDefault="00766F08">
            <w:pPr>
              <w:spacing w:after="0" w:line="240" w:lineRule="auto"/>
              <w:jc w:val="both"/>
            </w:pPr>
            <w:r>
              <w:rPr>
                <w:rFonts w:ascii="Times New Roman" w:hAnsi="Times New Roman" w:cs="Times New Roman"/>
                <w:color w:val="000000"/>
              </w:rPr>
              <w:t>Приложение к ОПОП по направлению подготовки 38.03.01 Экономика (высшее образование - бакалавриат), Направленность (профиль) программы «Учет, анализ и аудит», утв. приказом ректора ОмГА от 28.03.2022 №28.</w:t>
            </w:r>
          </w:p>
        </w:tc>
      </w:tr>
      <w:tr w:rsidR="00B84DC9">
        <w:trPr>
          <w:trHeight w:hRule="exact" w:val="138"/>
        </w:trPr>
        <w:tc>
          <w:tcPr>
            <w:tcW w:w="143" w:type="dxa"/>
          </w:tcPr>
          <w:p w:rsidR="00B84DC9" w:rsidRDefault="00B84DC9"/>
        </w:tc>
        <w:tc>
          <w:tcPr>
            <w:tcW w:w="285" w:type="dxa"/>
          </w:tcPr>
          <w:p w:rsidR="00B84DC9" w:rsidRDefault="00B84DC9"/>
        </w:tc>
        <w:tc>
          <w:tcPr>
            <w:tcW w:w="710" w:type="dxa"/>
          </w:tcPr>
          <w:p w:rsidR="00B84DC9" w:rsidRDefault="00B84DC9"/>
        </w:tc>
        <w:tc>
          <w:tcPr>
            <w:tcW w:w="1419" w:type="dxa"/>
          </w:tcPr>
          <w:p w:rsidR="00B84DC9" w:rsidRDefault="00B84DC9"/>
        </w:tc>
        <w:tc>
          <w:tcPr>
            <w:tcW w:w="1419" w:type="dxa"/>
          </w:tcPr>
          <w:p w:rsidR="00B84DC9" w:rsidRDefault="00B84DC9"/>
        </w:tc>
        <w:tc>
          <w:tcPr>
            <w:tcW w:w="710" w:type="dxa"/>
          </w:tcPr>
          <w:p w:rsidR="00B84DC9" w:rsidRDefault="00B84DC9"/>
        </w:tc>
        <w:tc>
          <w:tcPr>
            <w:tcW w:w="426" w:type="dxa"/>
          </w:tcPr>
          <w:p w:rsidR="00B84DC9" w:rsidRDefault="00B84DC9"/>
        </w:tc>
        <w:tc>
          <w:tcPr>
            <w:tcW w:w="1277" w:type="dxa"/>
          </w:tcPr>
          <w:p w:rsidR="00B84DC9" w:rsidRDefault="00B84DC9"/>
        </w:tc>
        <w:tc>
          <w:tcPr>
            <w:tcW w:w="993" w:type="dxa"/>
          </w:tcPr>
          <w:p w:rsidR="00B84DC9" w:rsidRDefault="00B84DC9"/>
        </w:tc>
        <w:tc>
          <w:tcPr>
            <w:tcW w:w="2836" w:type="dxa"/>
          </w:tcPr>
          <w:p w:rsidR="00B84DC9" w:rsidRDefault="00B84DC9"/>
        </w:tc>
      </w:tr>
      <w:tr w:rsidR="00B84DC9">
        <w:trPr>
          <w:trHeight w:hRule="exact" w:val="585"/>
        </w:trPr>
        <w:tc>
          <w:tcPr>
            <w:tcW w:w="10221" w:type="dxa"/>
            <w:gridSpan w:val="10"/>
            <w:shd w:val="clear" w:color="000000" w:fill="FFFFFF"/>
            <w:tcMar>
              <w:left w:w="34" w:type="dxa"/>
              <w:right w:w="34" w:type="dxa"/>
            </w:tcMar>
          </w:tcPr>
          <w:p w:rsidR="00B84DC9" w:rsidRDefault="00766F08">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B84DC9" w:rsidRDefault="00766F08">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B84DC9">
        <w:trPr>
          <w:trHeight w:hRule="exact" w:val="314"/>
        </w:trPr>
        <w:tc>
          <w:tcPr>
            <w:tcW w:w="10221" w:type="dxa"/>
            <w:gridSpan w:val="10"/>
            <w:shd w:val="clear" w:color="000000" w:fill="FFFFFF"/>
            <w:tcMar>
              <w:left w:w="34" w:type="dxa"/>
              <w:right w:w="34" w:type="dxa"/>
            </w:tcMar>
          </w:tcPr>
          <w:p w:rsidR="00B84DC9" w:rsidRDefault="00766F08">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B84DC9">
        <w:trPr>
          <w:trHeight w:hRule="exact" w:val="211"/>
        </w:trPr>
        <w:tc>
          <w:tcPr>
            <w:tcW w:w="143" w:type="dxa"/>
          </w:tcPr>
          <w:p w:rsidR="00B84DC9" w:rsidRDefault="00B84DC9"/>
        </w:tc>
        <w:tc>
          <w:tcPr>
            <w:tcW w:w="285" w:type="dxa"/>
          </w:tcPr>
          <w:p w:rsidR="00B84DC9" w:rsidRDefault="00B84DC9"/>
        </w:tc>
        <w:tc>
          <w:tcPr>
            <w:tcW w:w="710" w:type="dxa"/>
          </w:tcPr>
          <w:p w:rsidR="00B84DC9" w:rsidRDefault="00B84DC9"/>
        </w:tc>
        <w:tc>
          <w:tcPr>
            <w:tcW w:w="1419" w:type="dxa"/>
          </w:tcPr>
          <w:p w:rsidR="00B84DC9" w:rsidRDefault="00B84DC9"/>
        </w:tc>
        <w:tc>
          <w:tcPr>
            <w:tcW w:w="1419" w:type="dxa"/>
          </w:tcPr>
          <w:p w:rsidR="00B84DC9" w:rsidRDefault="00B84DC9"/>
        </w:tc>
        <w:tc>
          <w:tcPr>
            <w:tcW w:w="710" w:type="dxa"/>
          </w:tcPr>
          <w:p w:rsidR="00B84DC9" w:rsidRDefault="00B84DC9"/>
        </w:tc>
        <w:tc>
          <w:tcPr>
            <w:tcW w:w="426" w:type="dxa"/>
          </w:tcPr>
          <w:p w:rsidR="00B84DC9" w:rsidRDefault="00B84DC9"/>
        </w:tc>
        <w:tc>
          <w:tcPr>
            <w:tcW w:w="1277" w:type="dxa"/>
          </w:tcPr>
          <w:p w:rsidR="00B84DC9" w:rsidRDefault="00B84DC9"/>
        </w:tc>
        <w:tc>
          <w:tcPr>
            <w:tcW w:w="993" w:type="dxa"/>
          </w:tcPr>
          <w:p w:rsidR="00B84DC9" w:rsidRDefault="00B84DC9"/>
        </w:tc>
        <w:tc>
          <w:tcPr>
            <w:tcW w:w="2836" w:type="dxa"/>
          </w:tcPr>
          <w:p w:rsidR="00B84DC9" w:rsidRDefault="00B84DC9"/>
        </w:tc>
      </w:tr>
      <w:tr w:rsidR="00B84DC9">
        <w:trPr>
          <w:trHeight w:hRule="exact" w:val="277"/>
        </w:trPr>
        <w:tc>
          <w:tcPr>
            <w:tcW w:w="143" w:type="dxa"/>
          </w:tcPr>
          <w:p w:rsidR="00B84DC9" w:rsidRDefault="00B84DC9"/>
        </w:tc>
        <w:tc>
          <w:tcPr>
            <w:tcW w:w="285" w:type="dxa"/>
          </w:tcPr>
          <w:p w:rsidR="00B84DC9" w:rsidRDefault="00B84DC9"/>
        </w:tc>
        <w:tc>
          <w:tcPr>
            <w:tcW w:w="710" w:type="dxa"/>
          </w:tcPr>
          <w:p w:rsidR="00B84DC9" w:rsidRDefault="00B84DC9"/>
        </w:tc>
        <w:tc>
          <w:tcPr>
            <w:tcW w:w="1419" w:type="dxa"/>
          </w:tcPr>
          <w:p w:rsidR="00B84DC9" w:rsidRDefault="00B84DC9"/>
        </w:tc>
        <w:tc>
          <w:tcPr>
            <w:tcW w:w="1419" w:type="dxa"/>
          </w:tcPr>
          <w:p w:rsidR="00B84DC9" w:rsidRDefault="00B84DC9"/>
        </w:tc>
        <w:tc>
          <w:tcPr>
            <w:tcW w:w="710" w:type="dxa"/>
          </w:tcPr>
          <w:p w:rsidR="00B84DC9" w:rsidRDefault="00B84DC9"/>
        </w:tc>
        <w:tc>
          <w:tcPr>
            <w:tcW w:w="426" w:type="dxa"/>
          </w:tcPr>
          <w:p w:rsidR="00B84DC9" w:rsidRDefault="00B84DC9"/>
        </w:tc>
        <w:tc>
          <w:tcPr>
            <w:tcW w:w="1277" w:type="dxa"/>
          </w:tcPr>
          <w:p w:rsidR="00B84DC9" w:rsidRDefault="00B84DC9"/>
        </w:tc>
        <w:tc>
          <w:tcPr>
            <w:tcW w:w="3842" w:type="dxa"/>
            <w:gridSpan w:val="2"/>
            <w:shd w:val="clear" w:color="000000" w:fill="FFFFFF"/>
            <w:tcMar>
              <w:left w:w="34" w:type="dxa"/>
              <w:right w:w="34" w:type="dxa"/>
            </w:tcMar>
          </w:tcPr>
          <w:p w:rsidR="00B84DC9" w:rsidRDefault="00766F08">
            <w:pPr>
              <w:spacing w:after="0" w:line="240" w:lineRule="auto"/>
              <w:jc w:val="center"/>
              <w:rPr>
                <w:sz w:val="24"/>
                <w:szCs w:val="24"/>
              </w:rPr>
            </w:pPr>
            <w:r>
              <w:rPr>
                <w:rFonts w:ascii="Times New Roman" w:hAnsi="Times New Roman" w:cs="Times New Roman"/>
                <w:color w:val="000000"/>
                <w:sz w:val="24"/>
                <w:szCs w:val="24"/>
              </w:rPr>
              <w:t>УТВЕРЖДАЮ</w:t>
            </w:r>
          </w:p>
        </w:tc>
      </w:tr>
      <w:tr w:rsidR="00B84DC9">
        <w:trPr>
          <w:trHeight w:hRule="exact" w:val="972"/>
        </w:trPr>
        <w:tc>
          <w:tcPr>
            <w:tcW w:w="143" w:type="dxa"/>
          </w:tcPr>
          <w:p w:rsidR="00B84DC9" w:rsidRDefault="00B84DC9"/>
        </w:tc>
        <w:tc>
          <w:tcPr>
            <w:tcW w:w="285" w:type="dxa"/>
          </w:tcPr>
          <w:p w:rsidR="00B84DC9" w:rsidRDefault="00B84DC9"/>
        </w:tc>
        <w:tc>
          <w:tcPr>
            <w:tcW w:w="710" w:type="dxa"/>
          </w:tcPr>
          <w:p w:rsidR="00B84DC9" w:rsidRDefault="00B84DC9"/>
        </w:tc>
        <w:tc>
          <w:tcPr>
            <w:tcW w:w="1419" w:type="dxa"/>
          </w:tcPr>
          <w:p w:rsidR="00B84DC9" w:rsidRDefault="00B84DC9"/>
        </w:tc>
        <w:tc>
          <w:tcPr>
            <w:tcW w:w="1419" w:type="dxa"/>
          </w:tcPr>
          <w:p w:rsidR="00B84DC9" w:rsidRDefault="00B84DC9"/>
        </w:tc>
        <w:tc>
          <w:tcPr>
            <w:tcW w:w="710" w:type="dxa"/>
          </w:tcPr>
          <w:p w:rsidR="00B84DC9" w:rsidRDefault="00B84DC9"/>
        </w:tc>
        <w:tc>
          <w:tcPr>
            <w:tcW w:w="426" w:type="dxa"/>
          </w:tcPr>
          <w:p w:rsidR="00B84DC9" w:rsidRDefault="00B84DC9"/>
        </w:tc>
        <w:tc>
          <w:tcPr>
            <w:tcW w:w="1277" w:type="dxa"/>
          </w:tcPr>
          <w:p w:rsidR="00B84DC9" w:rsidRDefault="00B84DC9"/>
        </w:tc>
        <w:tc>
          <w:tcPr>
            <w:tcW w:w="3842" w:type="dxa"/>
            <w:gridSpan w:val="2"/>
            <w:shd w:val="clear" w:color="000000" w:fill="FFFFFF"/>
            <w:tcMar>
              <w:left w:w="34" w:type="dxa"/>
              <w:right w:w="34" w:type="dxa"/>
            </w:tcMar>
          </w:tcPr>
          <w:p w:rsidR="00B84DC9" w:rsidRDefault="00766F08">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B84DC9" w:rsidRDefault="00B84DC9">
            <w:pPr>
              <w:spacing w:after="0" w:line="240" w:lineRule="auto"/>
              <w:jc w:val="center"/>
              <w:rPr>
                <w:sz w:val="24"/>
                <w:szCs w:val="24"/>
              </w:rPr>
            </w:pPr>
          </w:p>
          <w:p w:rsidR="00B84DC9" w:rsidRDefault="00766F08">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B84DC9">
        <w:trPr>
          <w:trHeight w:hRule="exact" w:val="277"/>
        </w:trPr>
        <w:tc>
          <w:tcPr>
            <w:tcW w:w="143" w:type="dxa"/>
          </w:tcPr>
          <w:p w:rsidR="00B84DC9" w:rsidRDefault="00B84DC9"/>
        </w:tc>
        <w:tc>
          <w:tcPr>
            <w:tcW w:w="285" w:type="dxa"/>
          </w:tcPr>
          <w:p w:rsidR="00B84DC9" w:rsidRDefault="00B84DC9"/>
        </w:tc>
        <w:tc>
          <w:tcPr>
            <w:tcW w:w="710" w:type="dxa"/>
          </w:tcPr>
          <w:p w:rsidR="00B84DC9" w:rsidRDefault="00B84DC9"/>
        </w:tc>
        <w:tc>
          <w:tcPr>
            <w:tcW w:w="1419" w:type="dxa"/>
          </w:tcPr>
          <w:p w:rsidR="00B84DC9" w:rsidRDefault="00B84DC9"/>
        </w:tc>
        <w:tc>
          <w:tcPr>
            <w:tcW w:w="1419" w:type="dxa"/>
          </w:tcPr>
          <w:p w:rsidR="00B84DC9" w:rsidRDefault="00B84DC9"/>
        </w:tc>
        <w:tc>
          <w:tcPr>
            <w:tcW w:w="710" w:type="dxa"/>
          </w:tcPr>
          <w:p w:rsidR="00B84DC9" w:rsidRDefault="00B84DC9"/>
        </w:tc>
        <w:tc>
          <w:tcPr>
            <w:tcW w:w="426" w:type="dxa"/>
          </w:tcPr>
          <w:p w:rsidR="00B84DC9" w:rsidRDefault="00B84DC9"/>
        </w:tc>
        <w:tc>
          <w:tcPr>
            <w:tcW w:w="1277" w:type="dxa"/>
          </w:tcPr>
          <w:p w:rsidR="00B84DC9" w:rsidRDefault="00B84DC9"/>
        </w:tc>
        <w:tc>
          <w:tcPr>
            <w:tcW w:w="3842" w:type="dxa"/>
            <w:gridSpan w:val="2"/>
            <w:shd w:val="clear" w:color="000000" w:fill="FFFFFF"/>
            <w:tcMar>
              <w:left w:w="34" w:type="dxa"/>
              <w:right w:w="34" w:type="dxa"/>
            </w:tcMar>
          </w:tcPr>
          <w:p w:rsidR="00B84DC9" w:rsidRDefault="00766F08">
            <w:pPr>
              <w:spacing w:after="0" w:line="240" w:lineRule="auto"/>
              <w:jc w:val="right"/>
              <w:rPr>
                <w:sz w:val="24"/>
                <w:szCs w:val="24"/>
              </w:rPr>
            </w:pPr>
            <w:r>
              <w:rPr>
                <w:rFonts w:ascii="Times New Roman" w:hAnsi="Times New Roman" w:cs="Times New Roman"/>
                <w:color w:val="000000"/>
                <w:sz w:val="24"/>
                <w:szCs w:val="24"/>
              </w:rPr>
              <w:t>28.03.2022</w:t>
            </w:r>
          </w:p>
        </w:tc>
      </w:tr>
      <w:tr w:rsidR="00B84DC9">
        <w:trPr>
          <w:trHeight w:hRule="exact" w:val="277"/>
        </w:trPr>
        <w:tc>
          <w:tcPr>
            <w:tcW w:w="143" w:type="dxa"/>
          </w:tcPr>
          <w:p w:rsidR="00B84DC9" w:rsidRDefault="00B84DC9"/>
        </w:tc>
        <w:tc>
          <w:tcPr>
            <w:tcW w:w="285" w:type="dxa"/>
          </w:tcPr>
          <w:p w:rsidR="00B84DC9" w:rsidRDefault="00B84DC9"/>
        </w:tc>
        <w:tc>
          <w:tcPr>
            <w:tcW w:w="710" w:type="dxa"/>
          </w:tcPr>
          <w:p w:rsidR="00B84DC9" w:rsidRDefault="00B84DC9"/>
        </w:tc>
        <w:tc>
          <w:tcPr>
            <w:tcW w:w="1419" w:type="dxa"/>
          </w:tcPr>
          <w:p w:rsidR="00B84DC9" w:rsidRDefault="00B84DC9"/>
        </w:tc>
        <w:tc>
          <w:tcPr>
            <w:tcW w:w="1419" w:type="dxa"/>
          </w:tcPr>
          <w:p w:rsidR="00B84DC9" w:rsidRDefault="00B84DC9"/>
        </w:tc>
        <w:tc>
          <w:tcPr>
            <w:tcW w:w="710" w:type="dxa"/>
          </w:tcPr>
          <w:p w:rsidR="00B84DC9" w:rsidRDefault="00B84DC9"/>
        </w:tc>
        <w:tc>
          <w:tcPr>
            <w:tcW w:w="426" w:type="dxa"/>
          </w:tcPr>
          <w:p w:rsidR="00B84DC9" w:rsidRDefault="00B84DC9"/>
        </w:tc>
        <w:tc>
          <w:tcPr>
            <w:tcW w:w="1277" w:type="dxa"/>
          </w:tcPr>
          <w:p w:rsidR="00B84DC9" w:rsidRDefault="00B84DC9"/>
        </w:tc>
        <w:tc>
          <w:tcPr>
            <w:tcW w:w="993" w:type="dxa"/>
          </w:tcPr>
          <w:p w:rsidR="00B84DC9" w:rsidRDefault="00B84DC9"/>
        </w:tc>
        <w:tc>
          <w:tcPr>
            <w:tcW w:w="2836" w:type="dxa"/>
          </w:tcPr>
          <w:p w:rsidR="00B84DC9" w:rsidRDefault="00B84DC9"/>
        </w:tc>
      </w:tr>
      <w:tr w:rsidR="00B84DC9">
        <w:trPr>
          <w:trHeight w:hRule="exact" w:val="416"/>
        </w:trPr>
        <w:tc>
          <w:tcPr>
            <w:tcW w:w="10221" w:type="dxa"/>
            <w:gridSpan w:val="10"/>
            <w:shd w:val="clear" w:color="000000" w:fill="FFFFFF"/>
            <w:tcMar>
              <w:left w:w="34" w:type="dxa"/>
              <w:right w:w="34" w:type="dxa"/>
            </w:tcMar>
          </w:tcPr>
          <w:p w:rsidR="00B84DC9" w:rsidRDefault="00766F08">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B84DC9">
        <w:trPr>
          <w:trHeight w:hRule="exact" w:val="775"/>
        </w:trPr>
        <w:tc>
          <w:tcPr>
            <w:tcW w:w="143" w:type="dxa"/>
          </w:tcPr>
          <w:p w:rsidR="00B84DC9" w:rsidRDefault="00B84DC9"/>
        </w:tc>
        <w:tc>
          <w:tcPr>
            <w:tcW w:w="285" w:type="dxa"/>
          </w:tcPr>
          <w:p w:rsidR="00B84DC9" w:rsidRDefault="00B84DC9"/>
        </w:tc>
        <w:tc>
          <w:tcPr>
            <w:tcW w:w="710" w:type="dxa"/>
          </w:tcPr>
          <w:p w:rsidR="00B84DC9" w:rsidRDefault="00B84DC9"/>
        </w:tc>
        <w:tc>
          <w:tcPr>
            <w:tcW w:w="1419" w:type="dxa"/>
          </w:tcPr>
          <w:p w:rsidR="00B84DC9" w:rsidRDefault="00B84DC9"/>
        </w:tc>
        <w:tc>
          <w:tcPr>
            <w:tcW w:w="4834" w:type="dxa"/>
            <w:gridSpan w:val="5"/>
            <w:shd w:val="clear" w:color="000000" w:fill="FFFFFF"/>
            <w:tcMar>
              <w:left w:w="34" w:type="dxa"/>
              <w:right w:w="34" w:type="dxa"/>
            </w:tcMar>
          </w:tcPr>
          <w:p w:rsidR="00B84DC9" w:rsidRDefault="00766F08">
            <w:pPr>
              <w:spacing w:after="0" w:line="240" w:lineRule="auto"/>
              <w:jc w:val="center"/>
              <w:rPr>
                <w:sz w:val="32"/>
                <w:szCs w:val="32"/>
              </w:rPr>
            </w:pPr>
            <w:r>
              <w:rPr>
                <w:rFonts w:ascii="Times New Roman" w:hAnsi="Times New Roman" w:cs="Times New Roman"/>
                <w:color w:val="000000"/>
                <w:sz w:val="32"/>
                <w:szCs w:val="32"/>
              </w:rPr>
              <w:t>Бизнес-анализ</w:t>
            </w:r>
          </w:p>
          <w:p w:rsidR="00B84DC9" w:rsidRDefault="00766F08">
            <w:pPr>
              <w:spacing w:after="0" w:line="240" w:lineRule="auto"/>
              <w:jc w:val="center"/>
              <w:rPr>
                <w:sz w:val="32"/>
                <w:szCs w:val="32"/>
              </w:rPr>
            </w:pPr>
            <w:r>
              <w:rPr>
                <w:rFonts w:ascii="Times New Roman" w:hAnsi="Times New Roman" w:cs="Times New Roman"/>
                <w:color w:val="000000"/>
                <w:sz w:val="32"/>
                <w:szCs w:val="32"/>
              </w:rPr>
              <w:t>К.М.01.ДВ.01.01</w:t>
            </w:r>
          </w:p>
        </w:tc>
        <w:tc>
          <w:tcPr>
            <w:tcW w:w="2836" w:type="dxa"/>
          </w:tcPr>
          <w:p w:rsidR="00B84DC9" w:rsidRDefault="00B84DC9"/>
        </w:tc>
      </w:tr>
      <w:tr w:rsidR="00B84DC9">
        <w:trPr>
          <w:trHeight w:hRule="exact" w:val="277"/>
        </w:trPr>
        <w:tc>
          <w:tcPr>
            <w:tcW w:w="10221" w:type="dxa"/>
            <w:gridSpan w:val="10"/>
            <w:shd w:val="clear" w:color="000000" w:fill="FFFFFF"/>
            <w:tcMar>
              <w:left w:w="34" w:type="dxa"/>
              <w:right w:w="34" w:type="dxa"/>
            </w:tcMar>
          </w:tcPr>
          <w:p w:rsidR="00B84DC9" w:rsidRDefault="00766F08">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B84DC9">
        <w:trPr>
          <w:trHeight w:hRule="exact" w:val="1111"/>
        </w:trPr>
        <w:tc>
          <w:tcPr>
            <w:tcW w:w="143" w:type="dxa"/>
          </w:tcPr>
          <w:p w:rsidR="00B84DC9" w:rsidRDefault="00B84DC9"/>
        </w:tc>
        <w:tc>
          <w:tcPr>
            <w:tcW w:w="285" w:type="dxa"/>
          </w:tcPr>
          <w:p w:rsidR="00B84DC9" w:rsidRDefault="00B84DC9"/>
        </w:tc>
        <w:tc>
          <w:tcPr>
            <w:tcW w:w="9795" w:type="dxa"/>
            <w:gridSpan w:val="8"/>
            <w:shd w:val="clear" w:color="000000" w:fill="FFFFFF"/>
            <w:tcMar>
              <w:left w:w="34" w:type="dxa"/>
              <w:right w:w="34" w:type="dxa"/>
            </w:tcMar>
          </w:tcPr>
          <w:p w:rsidR="00B84DC9" w:rsidRDefault="00766F08">
            <w:pPr>
              <w:spacing w:after="0" w:line="240" w:lineRule="auto"/>
              <w:jc w:val="center"/>
              <w:rPr>
                <w:sz w:val="24"/>
                <w:szCs w:val="24"/>
              </w:rPr>
            </w:pPr>
            <w:r>
              <w:rPr>
                <w:rFonts w:ascii="Times New Roman" w:hAnsi="Times New Roman" w:cs="Times New Roman"/>
                <w:color w:val="000000"/>
                <w:sz w:val="24"/>
                <w:szCs w:val="24"/>
              </w:rPr>
              <w:t>Направление подготовки: 38.03.01 Экономика (высшее образование - бакалавриат)</w:t>
            </w:r>
          </w:p>
          <w:p w:rsidR="00B84DC9" w:rsidRDefault="00766F08">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«Учет, анализ и аудит»</w:t>
            </w:r>
          </w:p>
          <w:p w:rsidR="00B84DC9" w:rsidRDefault="00766F08">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B84DC9">
        <w:trPr>
          <w:trHeight w:hRule="exact" w:val="833"/>
        </w:trPr>
        <w:tc>
          <w:tcPr>
            <w:tcW w:w="10221" w:type="dxa"/>
            <w:gridSpan w:val="10"/>
            <w:shd w:val="clear" w:color="000000" w:fill="FFFFFF"/>
            <w:tcMar>
              <w:left w:w="34" w:type="dxa"/>
              <w:right w:w="34" w:type="dxa"/>
            </w:tcMar>
          </w:tcPr>
          <w:p w:rsidR="00B84DC9" w:rsidRDefault="00766F08">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B84DC9">
        <w:trPr>
          <w:trHeight w:hRule="exact" w:val="277"/>
        </w:trPr>
        <w:tc>
          <w:tcPr>
            <w:tcW w:w="3984" w:type="dxa"/>
            <w:gridSpan w:val="5"/>
            <w:shd w:val="clear" w:color="000000" w:fill="FFFFFF"/>
            <w:tcMar>
              <w:left w:w="34" w:type="dxa"/>
              <w:right w:w="34" w:type="dxa"/>
            </w:tcMar>
          </w:tcPr>
          <w:p w:rsidR="00B84DC9" w:rsidRDefault="00766F08">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B84DC9" w:rsidRDefault="00B84DC9"/>
        </w:tc>
        <w:tc>
          <w:tcPr>
            <w:tcW w:w="426" w:type="dxa"/>
          </w:tcPr>
          <w:p w:rsidR="00B84DC9" w:rsidRDefault="00B84DC9"/>
        </w:tc>
        <w:tc>
          <w:tcPr>
            <w:tcW w:w="1277" w:type="dxa"/>
          </w:tcPr>
          <w:p w:rsidR="00B84DC9" w:rsidRDefault="00B84DC9"/>
        </w:tc>
        <w:tc>
          <w:tcPr>
            <w:tcW w:w="993" w:type="dxa"/>
          </w:tcPr>
          <w:p w:rsidR="00B84DC9" w:rsidRDefault="00B84DC9"/>
        </w:tc>
        <w:tc>
          <w:tcPr>
            <w:tcW w:w="2836" w:type="dxa"/>
          </w:tcPr>
          <w:p w:rsidR="00B84DC9" w:rsidRDefault="00B84DC9"/>
        </w:tc>
      </w:tr>
      <w:tr w:rsidR="00B84DC9">
        <w:trPr>
          <w:trHeight w:hRule="exact" w:val="155"/>
        </w:trPr>
        <w:tc>
          <w:tcPr>
            <w:tcW w:w="143" w:type="dxa"/>
          </w:tcPr>
          <w:p w:rsidR="00B84DC9" w:rsidRDefault="00B84DC9"/>
        </w:tc>
        <w:tc>
          <w:tcPr>
            <w:tcW w:w="285" w:type="dxa"/>
          </w:tcPr>
          <w:p w:rsidR="00B84DC9" w:rsidRDefault="00B84DC9"/>
        </w:tc>
        <w:tc>
          <w:tcPr>
            <w:tcW w:w="710" w:type="dxa"/>
          </w:tcPr>
          <w:p w:rsidR="00B84DC9" w:rsidRDefault="00B84DC9"/>
        </w:tc>
        <w:tc>
          <w:tcPr>
            <w:tcW w:w="1419" w:type="dxa"/>
          </w:tcPr>
          <w:p w:rsidR="00B84DC9" w:rsidRDefault="00B84DC9"/>
        </w:tc>
        <w:tc>
          <w:tcPr>
            <w:tcW w:w="1419" w:type="dxa"/>
          </w:tcPr>
          <w:p w:rsidR="00B84DC9" w:rsidRDefault="00B84DC9"/>
        </w:tc>
        <w:tc>
          <w:tcPr>
            <w:tcW w:w="710" w:type="dxa"/>
          </w:tcPr>
          <w:p w:rsidR="00B84DC9" w:rsidRDefault="00B84DC9"/>
        </w:tc>
        <w:tc>
          <w:tcPr>
            <w:tcW w:w="426" w:type="dxa"/>
          </w:tcPr>
          <w:p w:rsidR="00B84DC9" w:rsidRDefault="00B84DC9"/>
        </w:tc>
        <w:tc>
          <w:tcPr>
            <w:tcW w:w="1277" w:type="dxa"/>
          </w:tcPr>
          <w:p w:rsidR="00B84DC9" w:rsidRDefault="00B84DC9"/>
        </w:tc>
        <w:tc>
          <w:tcPr>
            <w:tcW w:w="993" w:type="dxa"/>
          </w:tcPr>
          <w:p w:rsidR="00B84DC9" w:rsidRDefault="00B84DC9"/>
        </w:tc>
        <w:tc>
          <w:tcPr>
            <w:tcW w:w="2836" w:type="dxa"/>
          </w:tcPr>
          <w:p w:rsidR="00B84DC9" w:rsidRDefault="00B84DC9"/>
        </w:tc>
      </w:tr>
      <w:tr w:rsidR="00B84DC9">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4DC9" w:rsidRDefault="00766F08">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4DC9" w:rsidRDefault="00766F08">
            <w:pPr>
              <w:spacing w:after="0" w:line="240" w:lineRule="auto"/>
              <w:rPr>
                <w:sz w:val="24"/>
                <w:szCs w:val="24"/>
              </w:rPr>
            </w:pPr>
            <w:r>
              <w:rPr>
                <w:rFonts w:ascii="Times New Roman" w:hAnsi="Times New Roman" w:cs="Times New Roman"/>
                <w:color w:val="000000"/>
                <w:sz w:val="24"/>
                <w:szCs w:val="24"/>
              </w:rPr>
              <w:t>ФИНАНСЫ И ЭКОНОМИКА</w:t>
            </w:r>
          </w:p>
        </w:tc>
      </w:tr>
      <w:tr w:rsidR="00B84DC9">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4DC9" w:rsidRDefault="00766F08">
            <w:pPr>
              <w:spacing w:after="0" w:line="240" w:lineRule="auto"/>
              <w:rPr>
                <w:sz w:val="24"/>
                <w:szCs w:val="24"/>
              </w:rPr>
            </w:pPr>
            <w:r>
              <w:rPr>
                <w:rFonts w:ascii="Times New Roman" w:hAnsi="Times New Roman" w:cs="Times New Roman"/>
                <w:b/>
                <w:color w:val="000000"/>
                <w:sz w:val="24"/>
                <w:szCs w:val="24"/>
              </w:rPr>
              <w:t>08.002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4DC9" w:rsidRDefault="00766F08">
            <w:pPr>
              <w:spacing w:after="0" w:line="240" w:lineRule="auto"/>
              <w:rPr>
                <w:sz w:val="24"/>
                <w:szCs w:val="24"/>
              </w:rPr>
            </w:pPr>
            <w:r>
              <w:rPr>
                <w:rFonts w:ascii="Times New Roman" w:hAnsi="Times New Roman" w:cs="Times New Roman"/>
                <w:color w:val="000000"/>
                <w:sz w:val="24"/>
                <w:szCs w:val="24"/>
              </w:rPr>
              <w:t>БУХГАЛТЕР</w:t>
            </w:r>
          </w:p>
        </w:tc>
      </w:tr>
      <w:tr w:rsidR="00B84DC9">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4DC9" w:rsidRDefault="00766F08">
            <w:pPr>
              <w:spacing w:after="0" w:line="240" w:lineRule="auto"/>
              <w:rPr>
                <w:sz w:val="24"/>
                <w:szCs w:val="24"/>
              </w:rPr>
            </w:pPr>
            <w:r>
              <w:rPr>
                <w:rFonts w:ascii="Times New Roman" w:hAnsi="Times New Roman" w:cs="Times New Roman"/>
                <w:b/>
                <w:color w:val="000000"/>
                <w:sz w:val="24"/>
                <w:szCs w:val="24"/>
              </w:rPr>
              <w:t>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4DC9" w:rsidRDefault="00766F08">
            <w:pPr>
              <w:spacing w:after="0" w:line="240" w:lineRule="auto"/>
              <w:rPr>
                <w:sz w:val="24"/>
                <w:szCs w:val="24"/>
              </w:rPr>
            </w:pPr>
            <w:r>
              <w:rPr>
                <w:rFonts w:ascii="Times New Roman" w:hAnsi="Times New Roman" w:cs="Times New Roman"/>
                <w:color w:val="000000"/>
                <w:sz w:val="24"/>
                <w:szCs w:val="24"/>
              </w:rPr>
              <w:t>АУДИТОР</w:t>
            </w:r>
          </w:p>
        </w:tc>
      </w:tr>
      <w:tr w:rsidR="00B84DC9">
        <w:trPr>
          <w:trHeight w:hRule="exact" w:val="124"/>
        </w:trPr>
        <w:tc>
          <w:tcPr>
            <w:tcW w:w="143" w:type="dxa"/>
          </w:tcPr>
          <w:p w:rsidR="00B84DC9" w:rsidRDefault="00B84DC9"/>
        </w:tc>
        <w:tc>
          <w:tcPr>
            <w:tcW w:w="285" w:type="dxa"/>
          </w:tcPr>
          <w:p w:rsidR="00B84DC9" w:rsidRDefault="00B84DC9"/>
        </w:tc>
        <w:tc>
          <w:tcPr>
            <w:tcW w:w="710" w:type="dxa"/>
          </w:tcPr>
          <w:p w:rsidR="00B84DC9" w:rsidRDefault="00B84DC9"/>
        </w:tc>
        <w:tc>
          <w:tcPr>
            <w:tcW w:w="1419" w:type="dxa"/>
          </w:tcPr>
          <w:p w:rsidR="00B84DC9" w:rsidRDefault="00B84DC9"/>
        </w:tc>
        <w:tc>
          <w:tcPr>
            <w:tcW w:w="1419" w:type="dxa"/>
          </w:tcPr>
          <w:p w:rsidR="00B84DC9" w:rsidRDefault="00B84DC9"/>
        </w:tc>
        <w:tc>
          <w:tcPr>
            <w:tcW w:w="710" w:type="dxa"/>
          </w:tcPr>
          <w:p w:rsidR="00B84DC9" w:rsidRDefault="00B84DC9"/>
        </w:tc>
        <w:tc>
          <w:tcPr>
            <w:tcW w:w="426" w:type="dxa"/>
          </w:tcPr>
          <w:p w:rsidR="00B84DC9" w:rsidRDefault="00B84DC9"/>
        </w:tc>
        <w:tc>
          <w:tcPr>
            <w:tcW w:w="1277" w:type="dxa"/>
          </w:tcPr>
          <w:p w:rsidR="00B84DC9" w:rsidRDefault="00B84DC9"/>
        </w:tc>
        <w:tc>
          <w:tcPr>
            <w:tcW w:w="993" w:type="dxa"/>
          </w:tcPr>
          <w:p w:rsidR="00B84DC9" w:rsidRDefault="00B84DC9"/>
        </w:tc>
        <w:tc>
          <w:tcPr>
            <w:tcW w:w="2836" w:type="dxa"/>
          </w:tcPr>
          <w:p w:rsidR="00B84DC9" w:rsidRDefault="00B84DC9"/>
        </w:tc>
      </w:tr>
      <w:tr w:rsidR="00B84DC9">
        <w:trPr>
          <w:trHeight w:hRule="exact" w:val="277"/>
        </w:trPr>
        <w:tc>
          <w:tcPr>
            <w:tcW w:w="5118" w:type="dxa"/>
            <w:gridSpan w:val="7"/>
            <w:shd w:val="clear" w:color="000000" w:fill="FFFFFF"/>
            <w:tcMar>
              <w:left w:w="34" w:type="dxa"/>
              <w:right w:w="34" w:type="dxa"/>
            </w:tcMar>
          </w:tcPr>
          <w:p w:rsidR="00B84DC9" w:rsidRDefault="00766F08">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B84DC9" w:rsidRDefault="00766F08">
            <w:pPr>
              <w:spacing w:after="0" w:line="240" w:lineRule="auto"/>
              <w:rPr>
                <w:sz w:val="24"/>
                <w:szCs w:val="24"/>
              </w:rPr>
            </w:pPr>
            <w:r>
              <w:rPr>
                <w:rFonts w:ascii="Times New Roman" w:hAnsi="Times New Roman" w:cs="Times New Roman"/>
                <w:color w:val="000000"/>
                <w:sz w:val="24"/>
                <w:szCs w:val="24"/>
              </w:rPr>
              <w:t>аналитический, организационно- управленческий, финансовый, расчетно- экономический</w:t>
            </w:r>
          </w:p>
        </w:tc>
      </w:tr>
      <w:tr w:rsidR="00B84DC9">
        <w:trPr>
          <w:trHeight w:hRule="exact" w:val="577"/>
        </w:trPr>
        <w:tc>
          <w:tcPr>
            <w:tcW w:w="143" w:type="dxa"/>
          </w:tcPr>
          <w:p w:rsidR="00B84DC9" w:rsidRDefault="00B84DC9"/>
        </w:tc>
        <w:tc>
          <w:tcPr>
            <w:tcW w:w="285" w:type="dxa"/>
          </w:tcPr>
          <w:p w:rsidR="00B84DC9" w:rsidRDefault="00B84DC9"/>
        </w:tc>
        <w:tc>
          <w:tcPr>
            <w:tcW w:w="710" w:type="dxa"/>
          </w:tcPr>
          <w:p w:rsidR="00B84DC9" w:rsidRDefault="00B84DC9"/>
        </w:tc>
        <w:tc>
          <w:tcPr>
            <w:tcW w:w="1419" w:type="dxa"/>
          </w:tcPr>
          <w:p w:rsidR="00B84DC9" w:rsidRDefault="00B84DC9"/>
        </w:tc>
        <w:tc>
          <w:tcPr>
            <w:tcW w:w="1419" w:type="dxa"/>
          </w:tcPr>
          <w:p w:rsidR="00B84DC9" w:rsidRDefault="00B84DC9"/>
        </w:tc>
        <w:tc>
          <w:tcPr>
            <w:tcW w:w="710" w:type="dxa"/>
          </w:tcPr>
          <w:p w:rsidR="00B84DC9" w:rsidRDefault="00B84DC9"/>
        </w:tc>
        <w:tc>
          <w:tcPr>
            <w:tcW w:w="426" w:type="dxa"/>
          </w:tcPr>
          <w:p w:rsidR="00B84DC9" w:rsidRDefault="00B84DC9"/>
        </w:tc>
        <w:tc>
          <w:tcPr>
            <w:tcW w:w="5118" w:type="dxa"/>
            <w:gridSpan w:val="3"/>
            <w:vMerge/>
            <w:shd w:val="clear" w:color="000000" w:fill="FFFFFF"/>
            <w:tcMar>
              <w:left w:w="34" w:type="dxa"/>
              <w:right w:w="34" w:type="dxa"/>
            </w:tcMar>
          </w:tcPr>
          <w:p w:rsidR="00B84DC9" w:rsidRDefault="00B84DC9"/>
        </w:tc>
      </w:tr>
      <w:tr w:rsidR="00B84DC9">
        <w:trPr>
          <w:trHeight w:hRule="exact" w:val="2982"/>
        </w:trPr>
        <w:tc>
          <w:tcPr>
            <w:tcW w:w="143" w:type="dxa"/>
          </w:tcPr>
          <w:p w:rsidR="00B84DC9" w:rsidRDefault="00B84DC9"/>
        </w:tc>
        <w:tc>
          <w:tcPr>
            <w:tcW w:w="285" w:type="dxa"/>
          </w:tcPr>
          <w:p w:rsidR="00B84DC9" w:rsidRDefault="00B84DC9"/>
        </w:tc>
        <w:tc>
          <w:tcPr>
            <w:tcW w:w="710" w:type="dxa"/>
          </w:tcPr>
          <w:p w:rsidR="00B84DC9" w:rsidRDefault="00B84DC9"/>
        </w:tc>
        <w:tc>
          <w:tcPr>
            <w:tcW w:w="1419" w:type="dxa"/>
          </w:tcPr>
          <w:p w:rsidR="00B84DC9" w:rsidRDefault="00B84DC9"/>
        </w:tc>
        <w:tc>
          <w:tcPr>
            <w:tcW w:w="1419" w:type="dxa"/>
          </w:tcPr>
          <w:p w:rsidR="00B84DC9" w:rsidRDefault="00B84DC9"/>
        </w:tc>
        <w:tc>
          <w:tcPr>
            <w:tcW w:w="710" w:type="dxa"/>
          </w:tcPr>
          <w:p w:rsidR="00B84DC9" w:rsidRDefault="00B84DC9"/>
        </w:tc>
        <w:tc>
          <w:tcPr>
            <w:tcW w:w="426" w:type="dxa"/>
          </w:tcPr>
          <w:p w:rsidR="00B84DC9" w:rsidRDefault="00B84DC9"/>
        </w:tc>
        <w:tc>
          <w:tcPr>
            <w:tcW w:w="1277" w:type="dxa"/>
          </w:tcPr>
          <w:p w:rsidR="00B84DC9" w:rsidRDefault="00B84DC9"/>
        </w:tc>
        <w:tc>
          <w:tcPr>
            <w:tcW w:w="993" w:type="dxa"/>
          </w:tcPr>
          <w:p w:rsidR="00B84DC9" w:rsidRDefault="00B84DC9"/>
        </w:tc>
        <w:tc>
          <w:tcPr>
            <w:tcW w:w="2836" w:type="dxa"/>
          </w:tcPr>
          <w:p w:rsidR="00B84DC9" w:rsidRDefault="00B84DC9"/>
        </w:tc>
      </w:tr>
      <w:tr w:rsidR="00B84DC9">
        <w:trPr>
          <w:trHeight w:hRule="exact" w:val="277"/>
        </w:trPr>
        <w:tc>
          <w:tcPr>
            <w:tcW w:w="143" w:type="dxa"/>
          </w:tcPr>
          <w:p w:rsidR="00B84DC9" w:rsidRDefault="00B84DC9"/>
        </w:tc>
        <w:tc>
          <w:tcPr>
            <w:tcW w:w="10079" w:type="dxa"/>
            <w:gridSpan w:val="9"/>
            <w:vMerge w:val="restart"/>
            <w:shd w:val="clear" w:color="000000" w:fill="FFFFFF"/>
            <w:tcMar>
              <w:left w:w="34" w:type="dxa"/>
              <w:right w:w="34" w:type="dxa"/>
            </w:tcMar>
          </w:tcPr>
          <w:p w:rsidR="00B84DC9" w:rsidRDefault="00766F08">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B84DC9">
        <w:trPr>
          <w:trHeight w:hRule="exact" w:val="138"/>
        </w:trPr>
        <w:tc>
          <w:tcPr>
            <w:tcW w:w="143" w:type="dxa"/>
          </w:tcPr>
          <w:p w:rsidR="00B84DC9" w:rsidRDefault="00B84DC9"/>
        </w:tc>
        <w:tc>
          <w:tcPr>
            <w:tcW w:w="10079" w:type="dxa"/>
            <w:gridSpan w:val="9"/>
            <w:vMerge/>
            <w:shd w:val="clear" w:color="000000" w:fill="FFFFFF"/>
            <w:tcMar>
              <w:left w:w="34" w:type="dxa"/>
              <w:right w:w="34" w:type="dxa"/>
            </w:tcMar>
          </w:tcPr>
          <w:p w:rsidR="00B84DC9" w:rsidRDefault="00B84DC9"/>
        </w:tc>
      </w:tr>
      <w:tr w:rsidR="00B84DC9">
        <w:trPr>
          <w:trHeight w:hRule="exact" w:val="1666"/>
        </w:trPr>
        <w:tc>
          <w:tcPr>
            <w:tcW w:w="143" w:type="dxa"/>
          </w:tcPr>
          <w:p w:rsidR="00B84DC9" w:rsidRDefault="00B84DC9"/>
        </w:tc>
        <w:tc>
          <w:tcPr>
            <w:tcW w:w="10079" w:type="dxa"/>
            <w:gridSpan w:val="9"/>
            <w:shd w:val="clear" w:color="000000" w:fill="FFFFFF"/>
            <w:tcMar>
              <w:left w:w="34" w:type="dxa"/>
              <w:right w:w="34" w:type="dxa"/>
            </w:tcMar>
          </w:tcPr>
          <w:p w:rsidR="00B84DC9" w:rsidRDefault="00766F08">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B84DC9" w:rsidRDefault="00B84DC9">
            <w:pPr>
              <w:spacing w:after="0" w:line="240" w:lineRule="auto"/>
              <w:jc w:val="center"/>
              <w:rPr>
                <w:sz w:val="24"/>
                <w:szCs w:val="24"/>
              </w:rPr>
            </w:pPr>
          </w:p>
          <w:p w:rsidR="00B84DC9" w:rsidRDefault="00766F08">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B84DC9" w:rsidRDefault="00B84DC9">
            <w:pPr>
              <w:spacing w:after="0" w:line="240" w:lineRule="auto"/>
              <w:jc w:val="center"/>
              <w:rPr>
                <w:sz w:val="24"/>
                <w:szCs w:val="24"/>
              </w:rPr>
            </w:pPr>
          </w:p>
          <w:p w:rsidR="00B84DC9" w:rsidRDefault="00766F08">
            <w:pPr>
              <w:spacing w:after="0" w:line="240" w:lineRule="auto"/>
              <w:jc w:val="center"/>
              <w:rPr>
                <w:sz w:val="24"/>
                <w:szCs w:val="24"/>
              </w:rPr>
            </w:pPr>
            <w:r>
              <w:rPr>
                <w:rFonts w:ascii="Times New Roman" w:hAnsi="Times New Roman" w:cs="Times New Roman"/>
                <w:color w:val="000000"/>
                <w:sz w:val="24"/>
                <w:szCs w:val="24"/>
              </w:rPr>
              <w:t>Омск, 2022</w:t>
            </w:r>
          </w:p>
        </w:tc>
      </w:tr>
    </w:tbl>
    <w:p w:rsidR="00B84DC9" w:rsidRDefault="00766F08">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B84DC9">
        <w:trPr>
          <w:trHeight w:hRule="exact" w:val="2222"/>
        </w:trPr>
        <w:tc>
          <w:tcPr>
            <w:tcW w:w="10788" w:type="dxa"/>
            <w:shd w:val="clear" w:color="000000" w:fill="FFFFFF"/>
            <w:tcMar>
              <w:left w:w="34" w:type="dxa"/>
              <w:right w:w="34" w:type="dxa"/>
            </w:tcMar>
          </w:tcPr>
          <w:p w:rsidR="00B84DC9" w:rsidRDefault="00766F08">
            <w:pPr>
              <w:spacing w:after="0" w:line="240" w:lineRule="auto"/>
              <w:rPr>
                <w:sz w:val="24"/>
                <w:szCs w:val="24"/>
              </w:rPr>
            </w:pPr>
            <w:r>
              <w:rPr>
                <w:rFonts w:ascii="Times New Roman" w:hAnsi="Times New Roman" w:cs="Times New Roman"/>
                <w:color w:val="000000"/>
                <w:sz w:val="24"/>
                <w:szCs w:val="24"/>
              </w:rPr>
              <w:lastRenderedPageBreak/>
              <w:t>Составитель:</w:t>
            </w:r>
          </w:p>
          <w:p w:rsidR="00B84DC9" w:rsidRDefault="00B84DC9">
            <w:pPr>
              <w:spacing w:after="0" w:line="240" w:lineRule="auto"/>
              <w:rPr>
                <w:sz w:val="24"/>
                <w:szCs w:val="24"/>
              </w:rPr>
            </w:pPr>
          </w:p>
          <w:p w:rsidR="00B84DC9" w:rsidRDefault="00766F08">
            <w:pPr>
              <w:spacing w:after="0" w:line="240" w:lineRule="auto"/>
              <w:rPr>
                <w:sz w:val="24"/>
                <w:szCs w:val="24"/>
              </w:rPr>
            </w:pPr>
            <w:r>
              <w:rPr>
                <w:rFonts w:ascii="Times New Roman" w:hAnsi="Times New Roman" w:cs="Times New Roman"/>
                <w:color w:val="000000"/>
                <w:sz w:val="24"/>
                <w:szCs w:val="24"/>
              </w:rPr>
              <w:t>к.э.н., доцент _________________ /Герасимова Н.О./</w:t>
            </w:r>
          </w:p>
          <w:p w:rsidR="00B84DC9" w:rsidRDefault="00B84DC9">
            <w:pPr>
              <w:spacing w:after="0" w:line="240" w:lineRule="auto"/>
              <w:rPr>
                <w:sz w:val="24"/>
                <w:szCs w:val="24"/>
              </w:rPr>
            </w:pPr>
          </w:p>
          <w:p w:rsidR="00B84DC9" w:rsidRDefault="00766F08">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B84DC9" w:rsidRDefault="00766F08">
            <w:pPr>
              <w:spacing w:after="0" w:line="240" w:lineRule="auto"/>
              <w:rPr>
                <w:sz w:val="24"/>
                <w:szCs w:val="24"/>
              </w:rPr>
            </w:pPr>
            <w:r>
              <w:rPr>
                <w:rFonts w:ascii="Times New Roman" w:hAnsi="Times New Roman" w:cs="Times New Roman"/>
                <w:color w:val="000000"/>
                <w:sz w:val="24"/>
                <w:szCs w:val="24"/>
              </w:rPr>
              <w:t>Протокол от 25.03.2022 г.  №8</w:t>
            </w:r>
          </w:p>
        </w:tc>
      </w:tr>
      <w:tr w:rsidR="00B84DC9">
        <w:trPr>
          <w:trHeight w:hRule="exact" w:val="277"/>
        </w:trPr>
        <w:tc>
          <w:tcPr>
            <w:tcW w:w="10788" w:type="dxa"/>
            <w:shd w:val="clear" w:color="000000" w:fill="FFFFFF"/>
            <w:tcMar>
              <w:left w:w="34" w:type="dxa"/>
              <w:right w:w="34" w:type="dxa"/>
            </w:tcMar>
          </w:tcPr>
          <w:p w:rsidR="00B84DC9" w:rsidRDefault="00766F08">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B84DC9" w:rsidRDefault="00766F0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84DC9">
        <w:trPr>
          <w:trHeight w:hRule="exact" w:val="277"/>
        </w:trPr>
        <w:tc>
          <w:tcPr>
            <w:tcW w:w="9654" w:type="dxa"/>
            <w:shd w:val="clear" w:color="000000" w:fill="FFFFFF"/>
            <w:tcMar>
              <w:left w:w="34" w:type="dxa"/>
              <w:right w:w="34" w:type="dxa"/>
            </w:tcMar>
          </w:tcPr>
          <w:p w:rsidR="00B84DC9" w:rsidRDefault="00766F08">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B84DC9">
        <w:trPr>
          <w:trHeight w:hRule="exact" w:val="555"/>
        </w:trPr>
        <w:tc>
          <w:tcPr>
            <w:tcW w:w="9640" w:type="dxa"/>
          </w:tcPr>
          <w:p w:rsidR="00B84DC9" w:rsidRDefault="00B84DC9"/>
        </w:tc>
      </w:tr>
      <w:tr w:rsidR="00B84DC9">
        <w:trPr>
          <w:trHeight w:hRule="exact" w:val="8751"/>
        </w:trPr>
        <w:tc>
          <w:tcPr>
            <w:tcW w:w="9654" w:type="dxa"/>
            <w:shd w:val="clear" w:color="000000" w:fill="FFFFFF"/>
            <w:tcMar>
              <w:left w:w="34" w:type="dxa"/>
              <w:right w:w="34" w:type="dxa"/>
            </w:tcMar>
          </w:tcPr>
          <w:p w:rsidR="00B84DC9" w:rsidRDefault="00766F08">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B84DC9" w:rsidRDefault="00766F08">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B84DC9" w:rsidRDefault="00766F08">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B84DC9" w:rsidRDefault="00766F08">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B84DC9" w:rsidRDefault="00766F08">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84DC9" w:rsidRDefault="00766F08">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B84DC9" w:rsidRDefault="00766F08">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B84DC9" w:rsidRDefault="00766F08">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B84DC9" w:rsidRDefault="00766F08">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B84DC9" w:rsidRDefault="00766F08">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B84DC9" w:rsidRDefault="00766F08">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B84DC9" w:rsidRDefault="00766F08">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B84DC9" w:rsidRDefault="00766F0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84DC9">
        <w:trPr>
          <w:trHeight w:hRule="exact" w:val="277"/>
        </w:trPr>
        <w:tc>
          <w:tcPr>
            <w:tcW w:w="9654" w:type="dxa"/>
            <w:shd w:val="clear" w:color="000000" w:fill="FFFFFF"/>
            <w:tcMar>
              <w:left w:w="34" w:type="dxa"/>
              <w:right w:w="34" w:type="dxa"/>
            </w:tcMar>
          </w:tcPr>
          <w:p w:rsidR="00B84DC9" w:rsidRDefault="00766F08">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B84DC9">
        <w:trPr>
          <w:trHeight w:hRule="exact" w:val="14619"/>
        </w:trPr>
        <w:tc>
          <w:tcPr>
            <w:tcW w:w="9654" w:type="dxa"/>
            <w:shd w:val="clear" w:color="000000" w:fill="FFFFFF"/>
            <w:tcMar>
              <w:left w:w="34" w:type="dxa"/>
              <w:right w:w="34" w:type="dxa"/>
            </w:tcMar>
          </w:tcPr>
          <w:p w:rsidR="00B84DC9" w:rsidRDefault="00766F08">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B84DC9" w:rsidRDefault="00766F08">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rsidR="00B84DC9" w:rsidRDefault="00766F08">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B84DC9" w:rsidRDefault="00766F08">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B84DC9" w:rsidRDefault="00766F08">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84DC9" w:rsidRDefault="00766F08">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84DC9" w:rsidRDefault="00766F08">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B84DC9" w:rsidRDefault="00766F08">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84DC9" w:rsidRDefault="00766F08">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84DC9" w:rsidRDefault="00766F08">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«Учет, анализ и аудит»; форма обучения – очная на 2022/2023 учебный год, утвержденным приказом ректора от 28.03.2022 №28;</w:t>
            </w:r>
          </w:p>
          <w:p w:rsidR="00B84DC9" w:rsidRDefault="00766F08">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«Бизнес-анализ» в течение 2022/2023 учебного года:</w:t>
            </w:r>
          </w:p>
          <w:p w:rsidR="00B84DC9" w:rsidRDefault="00766F08">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B84DC9">
        <w:trPr>
          <w:trHeight w:hRule="exact" w:val="138"/>
        </w:trPr>
        <w:tc>
          <w:tcPr>
            <w:tcW w:w="9640" w:type="dxa"/>
          </w:tcPr>
          <w:p w:rsidR="00B84DC9" w:rsidRDefault="00B84DC9"/>
        </w:tc>
      </w:tr>
      <w:tr w:rsidR="00B84DC9">
        <w:trPr>
          <w:trHeight w:hRule="exact" w:val="355"/>
        </w:trPr>
        <w:tc>
          <w:tcPr>
            <w:tcW w:w="9654" w:type="dxa"/>
            <w:shd w:val="clear" w:color="000000" w:fill="FFFFFF"/>
            <w:tcMar>
              <w:left w:w="34" w:type="dxa"/>
              <w:right w:w="34" w:type="dxa"/>
            </w:tcMar>
          </w:tcPr>
          <w:p w:rsidR="00B84DC9" w:rsidRDefault="00766F08">
            <w:pPr>
              <w:spacing w:after="0" w:line="240" w:lineRule="auto"/>
              <w:rPr>
                <w:sz w:val="24"/>
                <w:szCs w:val="24"/>
              </w:rPr>
            </w:pPr>
            <w:r>
              <w:rPr>
                <w:rFonts w:ascii="Times New Roman" w:hAnsi="Times New Roman" w:cs="Times New Roman"/>
                <w:b/>
                <w:color w:val="000000"/>
                <w:sz w:val="24"/>
                <w:szCs w:val="24"/>
              </w:rPr>
              <w:t>1. Наименование дисциплины: К.М.01.ДВ.01.01 «Бизнес-анализ».</w:t>
            </w:r>
          </w:p>
        </w:tc>
      </w:tr>
    </w:tbl>
    <w:p w:rsidR="00B84DC9" w:rsidRDefault="00766F0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84DC9">
        <w:trPr>
          <w:trHeight w:hRule="exact" w:val="855"/>
        </w:trPr>
        <w:tc>
          <w:tcPr>
            <w:tcW w:w="9654" w:type="dxa"/>
            <w:shd w:val="clear" w:color="000000" w:fill="FFFFFF"/>
            <w:tcMar>
              <w:left w:w="34" w:type="dxa"/>
              <w:right w:w="34" w:type="dxa"/>
            </w:tcMar>
          </w:tcPr>
          <w:p w:rsidR="00B84DC9" w:rsidRDefault="00766F08">
            <w:pPr>
              <w:spacing w:after="0" w:line="240" w:lineRule="auto"/>
              <w:rPr>
                <w:sz w:val="24"/>
                <w:szCs w:val="24"/>
              </w:rPr>
            </w:pPr>
            <w:r>
              <w:rPr>
                <w:rFonts w:ascii="Times New Roman" w:hAnsi="Times New Roman" w:cs="Times New Roman"/>
                <w:b/>
                <w:color w:val="000000"/>
                <w:sz w:val="24"/>
                <w:szCs w:val="24"/>
              </w:rPr>
              <w:lastRenderedPageBreak/>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B84DC9">
        <w:trPr>
          <w:trHeight w:hRule="exact" w:val="138"/>
        </w:trPr>
        <w:tc>
          <w:tcPr>
            <w:tcW w:w="9640" w:type="dxa"/>
          </w:tcPr>
          <w:p w:rsidR="00B84DC9" w:rsidRDefault="00B84DC9"/>
        </w:tc>
      </w:tr>
      <w:tr w:rsidR="00B84DC9">
        <w:trPr>
          <w:trHeight w:hRule="exact" w:val="3260"/>
        </w:trPr>
        <w:tc>
          <w:tcPr>
            <w:tcW w:w="9654" w:type="dxa"/>
            <w:shd w:val="clear" w:color="000000" w:fill="FFFFFF"/>
            <w:tcMar>
              <w:left w:w="34" w:type="dxa"/>
              <w:right w:w="34" w:type="dxa"/>
            </w:tcMar>
          </w:tcPr>
          <w:p w:rsidR="00B84DC9" w:rsidRDefault="00766F08">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B84DC9" w:rsidRDefault="00766F08">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«Бизнес-анализ»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B84DC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4DC9" w:rsidRDefault="00766F08">
            <w:pPr>
              <w:spacing w:after="0" w:line="240" w:lineRule="auto"/>
              <w:rPr>
                <w:sz w:val="24"/>
                <w:szCs w:val="24"/>
              </w:rPr>
            </w:pPr>
            <w:r>
              <w:rPr>
                <w:rFonts w:ascii="Times New Roman" w:hAnsi="Times New Roman" w:cs="Times New Roman"/>
                <w:b/>
                <w:color w:val="000000"/>
                <w:sz w:val="24"/>
                <w:szCs w:val="24"/>
              </w:rPr>
              <w:t>Код компетенции: ПК-1</w:t>
            </w:r>
          </w:p>
          <w:p w:rsidR="00B84DC9" w:rsidRDefault="00766F08">
            <w:pPr>
              <w:spacing w:after="0" w:line="240" w:lineRule="auto"/>
              <w:rPr>
                <w:sz w:val="24"/>
                <w:szCs w:val="24"/>
              </w:rPr>
            </w:pPr>
            <w:r>
              <w:rPr>
                <w:rFonts w:ascii="Times New Roman" w:hAnsi="Times New Roman" w:cs="Times New Roman"/>
                <w:b/>
                <w:color w:val="000000"/>
                <w:sz w:val="24"/>
                <w:szCs w:val="24"/>
              </w:rPr>
              <w:t>Способен проводить финансовый анализ, бюджетирование и управление денежными потоками</w:t>
            </w:r>
          </w:p>
        </w:tc>
      </w:tr>
      <w:tr w:rsidR="00B84DC9">
        <w:trPr>
          <w:trHeight w:hRule="exact" w:val="585"/>
        </w:trPr>
        <w:tc>
          <w:tcPr>
            <w:tcW w:w="9654" w:type="dxa"/>
            <w:shd w:val="clear" w:color="000000" w:fill="FFFFFF"/>
            <w:tcMar>
              <w:left w:w="34" w:type="dxa"/>
              <w:right w:w="34" w:type="dxa"/>
            </w:tcMar>
          </w:tcPr>
          <w:p w:rsidR="00B84DC9" w:rsidRDefault="00B84DC9">
            <w:pPr>
              <w:spacing w:after="0" w:line="240" w:lineRule="auto"/>
              <w:rPr>
                <w:sz w:val="24"/>
                <w:szCs w:val="24"/>
              </w:rPr>
            </w:pPr>
          </w:p>
          <w:p w:rsidR="00B84DC9" w:rsidRDefault="00766F08">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B84DC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4DC9" w:rsidRDefault="00766F08">
            <w:pPr>
              <w:spacing w:after="0" w:line="240" w:lineRule="auto"/>
              <w:rPr>
                <w:sz w:val="24"/>
                <w:szCs w:val="24"/>
              </w:rPr>
            </w:pPr>
            <w:r>
              <w:rPr>
                <w:rFonts w:ascii="Times New Roman" w:hAnsi="Times New Roman" w:cs="Times New Roman"/>
                <w:color w:val="000000"/>
                <w:sz w:val="24"/>
                <w:szCs w:val="24"/>
              </w:rPr>
              <w:t>ПК-1.2 знать методические документы по финансовому анализу</w:t>
            </w:r>
          </w:p>
        </w:tc>
      </w:tr>
      <w:tr w:rsidR="00B84DC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4DC9" w:rsidRDefault="00766F08">
            <w:pPr>
              <w:spacing w:after="0" w:line="240" w:lineRule="auto"/>
              <w:rPr>
                <w:sz w:val="24"/>
                <w:szCs w:val="24"/>
              </w:rPr>
            </w:pPr>
            <w:r>
              <w:rPr>
                <w:rFonts w:ascii="Times New Roman" w:hAnsi="Times New Roman" w:cs="Times New Roman"/>
                <w:color w:val="000000"/>
                <w:sz w:val="24"/>
                <w:szCs w:val="24"/>
              </w:rPr>
              <w:t>ПК-1.9 знать отечественный и зарубежный опыт в сфере финансового анализа</w:t>
            </w:r>
          </w:p>
        </w:tc>
      </w:tr>
      <w:tr w:rsidR="00B84DC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4DC9" w:rsidRDefault="00766F08">
            <w:pPr>
              <w:spacing w:after="0" w:line="240" w:lineRule="auto"/>
              <w:rPr>
                <w:sz w:val="24"/>
                <w:szCs w:val="24"/>
              </w:rPr>
            </w:pPr>
            <w:r>
              <w:rPr>
                <w:rFonts w:ascii="Times New Roman" w:hAnsi="Times New Roman" w:cs="Times New Roman"/>
                <w:color w:val="000000"/>
                <w:sz w:val="24"/>
                <w:szCs w:val="24"/>
              </w:rPr>
              <w:t>ПК-1.12 уметь определять объем работ по финансовому анализу, потребность в трудовых, финансовых и материально-технических ресурсах</w:t>
            </w:r>
          </w:p>
        </w:tc>
      </w:tr>
      <w:tr w:rsidR="00B84DC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4DC9" w:rsidRDefault="00766F08">
            <w:pPr>
              <w:spacing w:after="0" w:line="240" w:lineRule="auto"/>
              <w:rPr>
                <w:sz w:val="24"/>
                <w:szCs w:val="24"/>
              </w:rPr>
            </w:pPr>
            <w:r>
              <w:rPr>
                <w:rFonts w:ascii="Times New Roman" w:hAnsi="Times New Roman" w:cs="Times New Roman"/>
                <w:color w:val="000000"/>
                <w:sz w:val="24"/>
                <w:szCs w:val="24"/>
              </w:rPr>
              <w:t>ПК-1.13 уметь разрабатывать внутренние организационно-распорядительные документы, регламентирующие порядок проведения работ по финансовому анализу</w:t>
            </w:r>
          </w:p>
        </w:tc>
      </w:tr>
      <w:tr w:rsidR="00B84DC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4DC9" w:rsidRDefault="00766F08">
            <w:pPr>
              <w:spacing w:after="0" w:line="240" w:lineRule="auto"/>
              <w:rPr>
                <w:sz w:val="24"/>
                <w:szCs w:val="24"/>
              </w:rPr>
            </w:pPr>
            <w:r>
              <w:rPr>
                <w:rFonts w:ascii="Times New Roman" w:hAnsi="Times New Roman" w:cs="Times New Roman"/>
                <w:color w:val="000000"/>
                <w:sz w:val="24"/>
                <w:szCs w:val="24"/>
              </w:rPr>
              <w:t>ПК-1.14 уметь определять источники информации для проведения анализа финансового состояния экономического субъекта</w:t>
            </w:r>
          </w:p>
        </w:tc>
      </w:tr>
      <w:tr w:rsidR="00B84DC9">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4DC9" w:rsidRDefault="00766F08">
            <w:pPr>
              <w:spacing w:after="0" w:line="240" w:lineRule="auto"/>
              <w:rPr>
                <w:sz w:val="24"/>
                <w:szCs w:val="24"/>
              </w:rPr>
            </w:pPr>
            <w:r>
              <w:rPr>
                <w:rFonts w:ascii="Times New Roman" w:hAnsi="Times New Roman" w:cs="Times New Roman"/>
                <w:color w:val="000000"/>
                <w:sz w:val="24"/>
                <w:szCs w:val="24"/>
              </w:rPr>
              <w:t>ПК-1.15 уметь планировать программы и сроки проведения финансового анализа экономического субъекта и осуществлять контроль их соблюдения, определять состав и формат аналитических отчетов, распределять объем работ по проведению финансового анализа между работниками (группами работников), координировать взаимодействие работников экономического субъекта в процессе проведения финансового анализа</w:t>
            </w:r>
          </w:p>
        </w:tc>
      </w:tr>
      <w:tr w:rsidR="00B84DC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4DC9" w:rsidRDefault="00766F08">
            <w:pPr>
              <w:spacing w:after="0" w:line="240" w:lineRule="auto"/>
              <w:rPr>
                <w:sz w:val="24"/>
                <w:szCs w:val="24"/>
              </w:rPr>
            </w:pPr>
            <w:r>
              <w:rPr>
                <w:rFonts w:ascii="Times New Roman" w:hAnsi="Times New Roman" w:cs="Times New Roman"/>
                <w:color w:val="000000"/>
                <w:sz w:val="24"/>
                <w:szCs w:val="24"/>
              </w:rPr>
              <w:t>ПК-1.16 уметь проверять качество аналитической информации, полученной в процессе проведения финансового анализа, и выполнять процедуры по ее обобщению, формировать аналитические отчеты и представлять их заинтересованным пользователям</w:t>
            </w:r>
          </w:p>
        </w:tc>
      </w:tr>
      <w:tr w:rsidR="00B84DC9">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4DC9" w:rsidRDefault="00766F08">
            <w:pPr>
              <w:spacing w:after="0" w:line="240" w:lineRule="auto"/>
              <w:rPr>
                <w:sz w:val="24"/>
                <w:szCs w:val="24"/>
              </w:rPr>
            </w:pPr>
            <w:r>
              <w:rPr>
                <w:rFonts w:ascii="Times New Roman" w:hAnsi="Times New Roman" w:cs="Times New Roman"/>
                <w:color w:val="000000"/>
                <w:sz w:val="24"/>
                <w:szCs w:val="24"/>
              </w:rPr>
              <w:t>ПК-1.17 уметь оценивать и анализировать финансовый потенциал, ликвидность и платежеспособность, финансовую устойчивость, прибыльность и рентабельность, инвестиционную привлекательность экономического субъекта, формулировать обоснованные выводы по результатам информации, полученной в процессе проведения финансового анализа экономического субъекта</w:t>
            </w:r>
          </w:p>
        </w:tc>
      </w:tr>
      <w:tr w:rsidR="00B84DC9">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4DC9" w:rsidRDefault="00766F08">
            <w:pPr>
              <w:spacing w:after="0" w:line="240" w:lineRule="auto"/>
              <w:rPr>
                <w:sz w:val="24"/>
                <w:szCs w:val="24"/>
              </w:rPr>
            </w:pPr>
            <w:r>
              <w:rPr>
                <w:rFonts w:ascii="Times New Roman" w:hAnsi="Times New Roman" w:cs="Times New Roman"/>
                <w:color w:val="000000"/>
                <w:sz w:val="24"/>
                <w:szCs w:val="24"/>
              </w:rPr>
              <w:t>ПК-1.18 уметь применять методы финансового анализа информации, содержащейся в бухгалтерской (финансовой) отчетности; устанавливать причинно-следственные связи изменений, произошедших за отчетный период; оценивать потенциальные риски, вырабатывать сбалансированные решения по корректировке стратегии и тактики в области финансовой политики экономического субъекта</w:t>
            </w:r>
          </w:p>
        </w:tc>
      </w:tr>
      <w:tr w:rsidR="00B84DC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4DC9" w:rsidRDefault="00766F08">
            <w:pPr>
              <w:spacing w:after="0" w:line="240" w:lineRule="auto"/>
              <w:rPr>
                <w:sz w:val="24"/>
                <w:szCs w:val="24"/>
              </w:rPr>
            </w:pPr>
            <w:r>
              <w:rPr>
                <w:rFonts w:ascii="Times New Roman" w:hAnsi="Times New Roman" w:cs="Times New Roman"/>
                <w:color w:val="000000"/>
                <w:sz w:val="24"/>
                <w:szCs w:val="24"/>
              </w:rPr>
              <w:t>ПК-1.35 владеть навыками организации работ по финансовому анализу экономического субъекта</w:t>
            </w:r>
          </w:p>
        </w:tc>
      </w:tr>
      <w:tr w:rsidR="00B84DC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4DC9" w:rsidRDefault="00766F08">
            <w:pPr>
              <w:spacing w:after="0" w:line="240" w:lineRule="auto"/>
              <w:rPr>
                <w:sz w:val="24"/>
                <w:szCs w:val="24"/>
              </w:rPr>
            </w:pPr>
            <w:r>
              <w:rPr>
                <w:rFonts w:ascii="Times New Roman" w:hAnsi="Times New Roman" w:cs="Times New Roman"/>
                <w:color w:val="000000"/>
                <w:sz w:val="24"/>
                <w:szCs w:val="24"/>
              </w:rPr>
              <w:t>ПК-1.36 владеть навыками планирования, координации и контроля выполнения работ по анализу финансового состояния экономического субъекта</w:t>
            </w:r>
          </w:p>
        </w:tc>
      </w:tr>
      <w:tr w:rsidR="00B84DC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4DC9" w:rsidRDefault="00766F08">
            <w:pPr>
              <w:spacing w:after="0" w:line="240" w:lineRule="auto"/>
              <w:rPr>
                <w:sz w:val="24"/>
                <w:szCs w:val="24"/>
              </w:rPr>
            </w:pPr>
            <w:r>
              <w:rPr>
                <w:rFonts w:ascii="Times New Roman" w:hAnsi="Times New Roman" w:cs="Times New Roman"/>
                <w:color w:val="000000"/>
                <w:sz w:val="24"/>
                <w:szCs w:val="24"/>
              </w:rPr>
              <w:t>ПК-1.37 владеть навыками организации хранения документов по финансовому анализу</w:t>
            </w:r>
          </w:p>
        </w:tc>
      </w:tr>
      <w:tr w:rsidR="00B84DC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4DC9" w:rsidRDefault="00766F08">
            <w:pPr>
              <w:spacing w:after="0" w:line="240" w:lineRule="auto"/>
              <w:rPr>
                <w:sz w:val="24"/>
                <w:szCs w:val="24"/>
              </w:rPr>
            </w:pPr>
            <w:r>
              <w:rPr>
                <w:rFonts w:ascii="Times New Roman" w:hAnsi="Times New Roman" w:cs="Times New Roman"/>
                <w:color w:val="000000"/>
                <w:sz w:val="24"/>
                <w:szCs w:val="24"/>
              </w:rPr>
              <w:t>ПК-1.42 владеть навыками осуществления анализа и оценки финансовых рисков, разработки мер по их минимизации</w:t>
            </w:r>
          </w:p>
        </w:tc>
      </w:tr>
    </w:tbl>
    <w:p w:rsidR="00B84DC9" w:rsidRDefault="00766F08">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B84DC9">
        <w:trPr>
          <w:trHeight w:hRule="exact" w:val="112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4DC9" w:rsidRDefault="00766F08">
            <w:pPr>
              <w:spacing w:after="0" w:line="240" w:lineRule="auto"/>
              <w:rPr>
                <w:sz w:val="24"/>
                <w:szCs w:val="24"/>
              </w:rPr>
            </w:pPr>
            <w:r>
              <w:rPr>
                <w:rFonts w:ascii="Times New Roman" w:hAnsi="Times New Roman" w:cs="Times New Roman"/>
                <w:color w:val="000000"/>
                <w:sz w:val="24"/>
                <w:szCs w:val="24"/>
              </w:rPr>
              <w:lastRenderedPageBreak/>
              <w:t>ПК-1.44 владеть навыками подготовки предложений для включения в планы продаж продукции (работ, услуг), затрат на производство и подготовки предложений по повышению рентабельности производства, снижению издержек производства и обращения</w:t>
            </w:r>
          </w:p>
        </w:tc>
      </w:tr>
      <w:tr w:rsidR="00B84DC9">
        <w:trPr>
          <w:trHeight w:hRule="exact" w:val="277"/>
        </w:trPr>
        <w:tc>
          <w:tcPr>
            <w:tcW w:w="3970" w:type="dxa"/>
          </w:tcPr>
          <w:p w:rsidR="00B84DC9" w:rsidRDefault="00B84DC9"/>
        </w:tc>
        <w:tc>
          <w:tcPr>
            <w:tcW w:w="3828" w:type="dxa"/>
          </w:tcPr>
          <w:p w:rsidR="00B84DC9" w:rsidRDefault="00B84DC9"/>
        </w:tc>
        <w:tc>
          <w:tcPr>
            <w:tcW w:w="852" w:type="dxa"/>
          </w:tcPr>
          <w:p w:rsidR="00B84DC9" w:rsidRDefault="00B84DC9"/>
        </w:tc>
        <w:tc>
          <w:tcPr>
            <w:tcW w:w="993" w:type="dxa"/>
          </w:tcPr>
          <w:p w:rsidR="00B84DC9" w:rsidRDefault="00B84DC9"/>
        </w:tc>
      </w:tr>
      <w:tr w:rsidR="00B84DC9">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4DC9" w:rsidRDefault="00766F08">
            <w:pPr>
              <w:spacing w:after="0" w:line="240" w:lineRule="auto"/>
              <w:rPr>
                <w:sz w:val="24"/>
                <w:szCs w:val="24"/>
              </w:rPr>
            </w:pPr>
            <w:r>
              <w:rPr>
                <w:rFonts w:ascii="Times New Roman" w:hAnsi="Times New Roman" w:cs="Times New Roman"/>
                <w:b/>
                <w:color w:val="000000"/>
                <w:sz w:val="24"/>
                <w:szCs w:val="24"/>
              </w:rPr>
              <w:t>Код компетенции: УК-1</w:t>
            </w:r>
          </w:p>
          <w:p w:rsidR="00B84DC9" w:rsidRDefault="00766F08">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B84DC9">
        <w:trPr>
          <w:trHeight w:hRule="exact" w:val="585"/>
        </w:trPr>
        <w:tc>
          <w:tcPr>
            <w:tcW w:w="9654" w:type="dxa"/>
            <w:gridSpan w:val="4"/>
            <w:shd w:val="clear" w:color="000000" w:fill="FFFFFF"/>
            <w:tcMar>
              <w:left w:w="34" w:type="dxa"/>
              <w:right w:w="34" w:type="dxa"/>
            </w:tcMar>
          </w:tcPr>
          <w:p w:rsidR="00B84DC9" w:rsidRDefault="00B84DC9">
            <w:pPr>
              <w:spacing w:after="0" w:line="240" w:lineRule="auto"/>
              <w:rPr>
                <w:sz w:val="24"/>
                <w:szCs w:val="24"/>
              </w:rPr>
            </w:pPr>
          </w:p>
          <w:p w:rsidR="00B84DC9" w:rsidRDefault="00766F08">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B84DC9">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4DC9" w:rsidRDefault="00766F08">
            <w:pPr>
              <w:spacing w:after="0" w:line="240" w:lineRule="auto"/>
              <w:rPr>
                <w:sz w:val="24"/>
                <w:szCs w:val="24"/>
              </w:rPr>
            </w:pPr>
            <w:r>
              <w:rPr>
                <w:rFonts w:ascii="Times New Roman" w:hAnsi="Times New Roman" w:cs="Times New Roman"/>
                <w:color w:val="000000"/>
                <w:sz w:val="24"/>
                <w:szCs w:val="24"/>
              </w:rPr>
              <w:t>УК-1.1 знать принципы и методы поиска, анализа и синтеза информации</w:t>
            </w:r>
          </w:p>
        </w:tc>
      </w:tr>
      <w:tr w:rsidR="00B84DC9">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4DC9" w:rsidRDefault="00766F08">
            <w:pPr>
              <w:spacing w:after="0" w:line="240" w:lineRule="auto"/>
              <w:rPr>
                <w:sz w:val="24"/>
                <w:szCs w:val="24"/>
              </w:rPr>
            </w:pPr>
            <w:r>
              <w:rPr>
                <w:rFonts w:ascii="Times New Roman" w:hAnsi="Times New Roman" w:cs="Times New Roman"/>
                <w:color w:val="000000"/>
                <w:sz w:val="24"/>
                <w:szCs w:val="24"/>
              </w:rPr>
              <w:t>УК-1.3 уметь применять принципы и методы поиска, анализа и синтеза информации</w:t>
            </w:r>
          </w:p>
        </w:tc>
      </w:tr>
      <w:tr w:rsidR="00B84DC9">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4DC9" w:rsidRDefault="00766F08">
            <w:pPr>
              <w:spacing w:after="0" w:line="240" w:lineRule="auto"/>
              <w:rPr>
                <w:sz w:val="24"/>
                <w:szCs w:val="24"/>
              </w:rPr>
            </w:pPr>
            <w:r>
              <w:rPr>
                <w:rFonts w:ascii="Times New Roman" w:hAnsi="Times New Roman" w:cs="Times New Roman"/>
                <w:color w:val="000000"/>
                <w:sz w:val="24"/>
                <w:szCs w:val="24"/>
              </w:rPr>
              <w:t>УК-1.5 владеть практическими навыками поиска, анализа и синтеза информации</w:t>
            </w:r>
          </w:p>
        </w:tc>
      </w:tr>
      <w:tr w:rsidR="00B84DC9">
        <w:trPr>
          <w:trHeight w:hRule="exact" w:val="416"/>
        </w:trPr>
        <w:tc>
          <w:tcPr>
            <w:tcW w:w="3970" w:type="dxa"/>
          </w:tcPr>
          <w:p w:rsidR="00B84DC9" w:rsidRDefault="00B84DC9"/>
        </w:tc>
        <w:tc>
          <w:tcPr>
            <w:tcW w:w="3828" w:type="dxa"/>
          </w:tcPr>
          <w:p w:rsidR="00B84DC9" w:rsidRDefault="00B84DC9"/>
        </w:tc>
        <w:tc>
          <w:tcPr>
            <w:tcW w:w="852" w:type="dxa"/>
          </w:tcPr>
          <w:p w:rsidR="00B84DC9" w:rsidRDefault="00B84DC9"/>
        </w:tc>
        <w:tc>
          <w:tcPr>
            <w:tcW w:w="993" w:type="dxa"/>
          </w:tcPr>
          <w:p w:rsidR="00B84DC9" w:rsidRDefault="00B84DC9"/>
        </w:tc>
      </w:tr>
      <w:tr w:rsidR="00B84DC9">
        <w:trPr>
          <w:trHeight w:hRule="exact" w:val="304"/>
        </w:trPr>
        <w:tc>
          <w:tcPr>
            <w:tcW w:w="9654" w:type="dxa"/>
            <w:gridSpan w:val="4"/>
            <w:shd w:val="clear" w:color="000000" w:fill="FFFFFF"/>
            <w:tcMar>
              <w:left w:w="34" w:type="dxa"/>
              <w:right w:w="34" w:type="dxa"/>
            </w:tcMar>
          </w:tcPr>
          <w:p w:rsidR="00B84DC9" w:rsidRDefault="00766F08">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B84DC9">
        <w:trPr>
          <w:trHeight w:hRule="exact" w:val="1637"/>
        </w:trPr>
        <w:tc>
          <w:tcPr>
            <w:tcW w:w="9654" w:type="dxa"/>
            <w:gridSpan w:val="4"/>
            <w:shd w:val="clear" w:color="000000" w:fill="FFFFFF"/>
            <w:tcMar>
              <w:left w:w="34" w:type="dxa"/>
              <w:right w:w="34" w:type="dxa"/>
            </w:tcMar>
          </w:tcPr>
          <w:p w:rsidR="00B84DC9" w:rsidRDefault="00B84DC9">
            <w:pPr>
              <w:spacing w:after="0" w:line="240" w:lineRule="auto"/>
              <w:jc w:val="both"/>
              <w:rPr>
                <w:sz w:val="24"/>
                <w:szCs w:val="24"/>
              </w:rPr>
            </w:pPr>
          </w:p>
          <w:p w:rsidR="00B84DC9" w:rsidRDefault="00766F08">
            <w:pPr>
              <w:spacing w:after="0" w:line="240" w:lineRule="auto"/>
              <w:jc w:val="both"/>
              <w:rPr>
                <w:sz w:val="24"/>
                <w:szCs w:val="24"/>
              </w:rPr>
            </w:pPr>
            <w:r>
              <w:rPr>
                <w:rFonts w:ascii="Times New Roman" w:hAnsi="Times New Roman" w:cs="Times New Roman"/>
                <w:color w:val="000000"/>
                <w:sz w:val="24"/>
                <w:szCs w:val="24"/>
              </w:rPr>
              <w:t>Дисциплина К.М.01.ДВ.01.01 «Бизнес-анализ» относится к обязательной части, является дисциплиной Блока Б1. «Дисциплины (модули)». Модуль "Финансовый анализ и управление денежными потоками" основной профессиональной образовательной программы высшего образования - бакалавриат по направлению подготовки 38.03.01 Экономика.</w:t>
            </w:r>
          </w:p>
        </w:tc>
      </w:tr>
      <w:tr w:rsidR="00B84DC9">
        <w:trPr>
          <w:trHeight w:hRule="exact" w:val="138"/>
        </w:trPr>
        <w:tc>
          <w:tcPr>
            <w:tcW w:w="3970" w:type="dxa"/>
          </w:tcPr>
          <w:p w:rsidR="00B84DC9" w:rsidRDefault="00B84DC9"/>
        </w:tc>
        <w:tc>
          <w:tcPr>
            <w:tcW w:w="3828" w:type="dxa"/>
          </w:tcPr>
          <w:p w:rsidR="00B84DC9" w:rsidRDefault="00B84DC9"/>
        </w:tc>
        <w:tc>
          <w:tcPr>
            <w:tcW w:w="852" w:type="dxa"/>
          </w:tcPr>
          <w:p w:rsidR="00B84DC9" w:rsidRDefault="00B84DC9"/>
        </w:tc>
        <w:tc>
          <w:tcPr>
            <w:tcW w:w="993" w:type="dxa"/>
          </w:tcPr>
          <w:p w:rsidR="00B84DC9" w:rsidRDefault="00B84DC9"/>
        </w:tc>
      </w:tr>
      <w:tr w:rsidR="00B84DC9">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84DC9" w:rsidRDefault="00766F08">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84DC9" w:rsidRDefault="00766F08">
            <w:pPr>
              <w:spacing w:after="0" w:line="240" w:lineRule="auto"/>
              <w:jc w:val="center"/>
              <w:rPr>
                <w:sz w:val="24"/>
                <w:szCs w:val="24"/>
              </w:rPr>
            </w:pPr>
            <w:r>
              <w:rPr>
                <w:rFonts w:ascii="Times New Roman" w:hAnsi="Times New Roman" w:cs="Times New Roman"/>
                <w:color w:val="000000"/>
                <w:sz w:val="24"/>
                <w:szCs w:val="24"/>
              </w:rPr>
              <w:t>Коды</w:t>
            </w:r>
          </w:p>
          <w:p w:rsidR="00B84DC9" w:rsidRDefault="00766F08">
            <w:pPr>
              <w:spacing w:after="0" w:line="240" w:lineRule="auto"/>
              <w:jc w:val="center"/>
              <w:rPr>
                <w:sz w:val="24"/>
                <w:szCs w:val="24"/>
              </w:rPr>
            </w:pPr>
            <w:r>
              <w:rPr>
                <w:rFonts w:ascii="Times New Roman" w:hAnsi="Times New Roman" w:cs="Times New Roman"/>
                <w:color w:val="000000"/>
                <w:sz w:val="24"/>
                <w:szCs w:val="24"/>
              </w:rPr>
              <w:t>форми-</w:t>
            </w:r>
          </w:p>
          <w:p w:rsidR="00B84DC9" w:rsidRDefault="00766F08">
            <w:pPr>
              <w:spacing w:after="0" w:line="240" w:lineRule="auto"/>
              <w:jc w:val="center"/>
              <w:rPr>
                <w:sz w:val="24"/>
                <w:szCs w:val="24"/>
              </w:rPr>
            </w:pPr>
            <w:r>
              <w:rPr>
                <w:rFonts w:ascii="Times New Roman" w:hAnsi="Times New Roman" w:cs="Times New Roman"/>
                <w:color w:val="000000"/>
                <w:sz w:val="24"/>
                <w:szCs w:val="24"/>
              </w:rPr>
              <w:t>руемых</w:t>
            </w:r>
          </w:p>
          <w:p w:rsidR="00B84DC9" w:rsidRDefault="00766F08">
            <w:pPr>
              <w:spacing w:after="0" w:line="240" w:lineRule="auto"/>
              <w:jc w:val="center"/>
              <w:rPr>
                <w:sz w:val="24"/>
                <w:szCs w:val="24"/>
              </w:rPr>
            </w:pPr>
            <w:r>
              <w:rPr>
                <w:rFonts w:ascii="Times New Roman" w:hAnsi="Times New Roman" w:cs="Times New Roman"/>
                <w:color w:val="000000"/>
                <w:sz w:val="24"/>
                <w:szCs w:val="24"/>
              </w:rPr>
              <w:t>компе-</w:t>
            </w:r>
          </w:p>
          <w:p w:rsidR="00B84DC9" w:rsidRDefault="00766F08">
            <w:pPr>
              <w:spacing w:after="0" w:line="240" w:lineRule="auto"/>
              <w:jc w:val="center"/>
              <w:rPr>
                <w:sz w:val="24"/>
                <w:szCs w:val="24"/>
              </w:rPr>
            </w:pPr>
            <w:r>
              <w:rPr>
                <w:rFonts w:ascii="Times New Roman" w:hAnsi="Times New Roman" w:cs="Times New Roman"/>
                <w:color w:val="000000"/>
                <w:sz w:val="24"/>
                <w:szCs w:val="24"/>
              </w:rPr>
              <w:t>тенций</w:t>
            </w:r>
          </w:p>
        </w:tc>
      </w:tr>
      <w:tr w:rsidR="00B84DC9">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84DC9" w:rsidRDefault="00766F08">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84DC9" w:rsidRDefault="00B84DC9"/>
        </w:tc>
      </w:tr>
      <w:tr w:rsidR="00B84DC9">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84DC9" w:rsidRDefault="00766F08">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84DC9" w:rsidRDefault="00766F08">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84DC9" w:rsidRDefault="00B84DC9"/>
        </w:tc>
      </w:tr>
      <w:tr w:rsidR="00B84DC9">
        <w:trPr>
          <w:trHeight w:hRule="exact" w:val="106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84DC9" w:rsidRDefault="00766F08">
            <w:pPr>
              <w:spacing w:after="0" w:line="240" w:lineRule="auto"/>
              <w:jc w:val="center"/>
            </w:pPr>
            <w:r>
              <w:rPr>
                <w:rFonts w:ascii="Times New Roman" w:hAnsi="Times New Roman" w:cs="Times New Roman"/>
                <w:color w:val="000000"/>
              </w:rPr>
              <w:t>Экономическая статистика</w:t>
            </w:r>
          </w:p>
          <w:p w:rsidR="00B84DC9" w:rsidRDefault="00766F08">
            <w:pPr>
              <w:spacing w:after="0" w:line="240" w:lineRule="auto"/>
              <w:jc w:val="center"/>
            </w:pPr>
            <w:r>
              <w:rPr>
                <w:rFonts w:ascii="Times New Roman" w:hAnsi="Times New Roman" w:cs="Times New Roman"/>
                <w:color w:val="000000"/>
              </w:rPr>
              <w:t>Экономический анализ</w:t>
            </w:r>
          </w:p>
          <w:p w:rsidR="00B84DC9" w:rsidRDefault="00766F08">
            <w:pPr>
              <w:spacing w:after="0" w:line="240" w:lineRule="auto"/>
              <w:jc w:val="center"/>
            </w:pPr>
            <w:r>
              <w:rPr>
                <w:rFonts w:ascii="Times New Roman" w:hAnsi="Times New Roman" w:cs="Times New Roman"/>
                <w:color w:val="000000"/>
              </w:rPr>
              <w:t>Анализ бухгалтерской (финансовой) отчетности</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84DC9" w:rsidRDefault="00766F08">
            <w:pPr>
              <w:spacing w:after="0" w:line="240" w:lineRule="auto"/>
              <w:jc w:val="center"/>
            </w:pPr>
            <w:r>
              <w:rPr>
                <w:rFonts w:ascii="Times New Roman" w:hAnsi="Times New Roman" w:cs="Times New Roman"/>
                <w:color w:val="000000"/>
              </w:rPr>
              <w:t>Производственная практика (технологическая (проектно-технологическая) практика 1)</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84DC9" w:rsidRDefault="00766F08">
            <w:pPr>
              <w:spacing w:after="0" w:line="240" w:lineRule="auto"/>
              <w:jc w:val="center"/>
              <w:rPr>
                <w:sz w:val="24"/>
                <w:szCs w:val="24"/>
              </w:rPr>
            </w:pPr>
            <w:r>
              <w:rPr>
                <w:rFonts w:ascii="Times New Roman" w:hAnsi="Times New Roman" w:cs="Times New Roman"/>
                <w:color w:val="000000"/>
                <w:sz w:val="24"/>
                <w:szCs w:val="24"/>
              </w:rPr>
              <w:t>ПК-1, УК-1</w:t>
            </w:r>
          </w:p>
        </w:tc>
      </w:tr>
      <w:tr w:rsidR="00B84DC9">
        <w:trPr>
          <w:trHeight w:hRule="exact" w:val="138"/>
        </w:trPr>
        <w:tc>
          <w:tcPr>
            <w:tcW w:w="3970" w:type="dxa"/>
          </w:tcPr>
          <w:p w:rsidR="00B84DC9" w:rsidRDefault="00B84DC9"/>
        </w:tc>
        <w:tc>
          <w:tcPr>
            <w:tcW w:w="3828" w:type="dxa"/>
          </w:tcPr>
          <w:p w:rsidR="00B84DC9" w:rsidRDefault="00B84DC9"/>
        </w:tc>
        <w:tc>
          <w:tcPr>
            <w:tcW w:w="852" w:type="dxa"/>
          </w:tcPr>
          <w:p w:rsidR="00B84DC9" w:rsidRDefault="00B84DC9"/>
        </w:tc>
        <w:tc>
          <w:tcPr>
            <w:tcW w:w="993" w:type="dxa"/>
          </w:tcPr>
          <w:p w:rsidR="00B84DC9" w:rsidRDefault="00B84DC9"/>
        </w:tc>
      </w:tr>
      <w:tr w:rsidR="00B84DC9">
        <w:trPr>
          <w:trHeight w:hRule="exact" w:val="1125"/>
        </w:trPr>
        <w:tc>
          <w:tcPr>
            <w:tcW w:w="9654" w:type="dxa"/>
            <w:gridSpan w:val="4"/>
            <w:shd w:val="clear" w:color="000000" w:fill="FFFFFF"/>
            <w:tcMar>
              <w:left w:w="34" w:type="dxa"/>
              <w:right w:w="34" w:type="dxa"/>
            </w:tcMar>
          </w:tcPr>
          <w:p w:rsidR="00B84DC9" w:rsidRDefault="00766F08">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B84DC9">
        <w:trPr>
          <w:trHeight w:hRule="exact" w:val="585"/>
        </w:trPr>
        <w:tc>
          <w:tcPr>
            <w:tcW w:w="9654" w:type="dxa"/>
            <w:gridSpan w:val="4"/>
            <w:shd w:val="clear" w:color="000000" w:fill="FFFFFF"/>
            <w:tcMar>
              <w:left w:w="34" w:type="dxa"/>
              <w:right w:w="34" w:type="dxa"/>
            </w:tcMar>
          </w:tcPr>
          <w:p w:rsidR="00B84DC9" w:rsidRDefault="00766F08">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B84DC9" w:rsidRDefault="00766F08">
            <w:pPr>
              <w:spacing w:after="0" w:line="240" w:lineRule="auto"/>
              <w:jc w:val="center"/>
              <w:rPr>
                <w:sz w:val="24"/>
                <w:szCs w:val="24"/>
              </w:rPr>
            </w:pPr>
            <w:r>
              <w:rPr>
                <w:rFonts w:ascii="Times New Roman" w:hAnsi="Times New Roman" w:cs="Times New Roman"/>
                <w:color w:val="000000"/>
                <w:sz w:val="24"/>
                <w:szCs w:val="24"/>
              </w:rPr>
              <w:t>Из них:</w:t>
            </w:r>
          </w:p>
        </w:tc>
      </w:tr>
      <w:tr w:rsidR="00B84DC9">
        <w:trPr>
          <w:trHeight w:hRule="exact" w:val="138"/>
        </w:trPr>
        <w:tc>
          <w:tcPr>
            <w:tcW w:w="3970" w:type="dxa"/>
          </w:tcPr>
          <w:p w:rsidR="00B84DC9" w:rsidRDefault="00B84DC9"/>
        </w:tc>
        <w:tc>
          <w:tcPr>
            <w:tcW w:w="3828" w:type="dxa"/>
          </w:tcPr>
          <w:p w:rsidR="00B84DC9" w:rsidRDefault="00B84DC9"/>
        </w:tc>
        <w:tc>
          <w:tcPr>
            <w:tcW w:w="852" w:type="dxa"/>
          </w:tcPr>
          <w:p w:rsidR="00B84DC9" w:rsidRDefault="00B84DC9"/>
        </w:tc>
        <w:tc>
          <w:tcPr>
            <w:tcW w:w="993" w:type="dxa"/>
          </w:tcPr>
          <w:p w:rsidR="00B84DC9" w:rsidRDefault="00B84DC9"/>
        </w:tc>
      </w:tr>
      <w:tr w:rsidR="00B84DC9">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4DC9" w:rsidRDefault="00766F08">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4DC9" w:rsidRDefault="00766F08">
            <w:pPr>
              <w:spacing w:after="0" w:line="240" w:lineRule="auto"/>
              <w:jc w:val="center"/>
              <w:rPr>
                <w:sz w:val="24"/>
                <w:szCs w:val="24"/>
              </w:rPr>
            </w:pPr>
            <w:r>
              <w:rPr>
                <w:rFonts w:ascii="Times New Roman" w:hAnsi="Times New Roman" w:cs="Times New Roman"/>
                <w:color w:val="000000"/>
                <w:sz w:val="24"/>
                <w:szCs w:val="24"/>
              </w:rPr>
              <w:t>54</w:t>
            </w:r>
          </w:p>
        </w:tc>
      </w:tr>
      <w:tr w:rsidR="00B84DC9">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4DC9" w:rsidRDefault="00766F08">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4DC9" w:rsidRDefault="00766F08">
            <w:pPr>
              <w:spacing w:after="0" w:line="240" w:lineRule="auto"/>
              <w:jc w:val="center"/>
              <w:rPr>
                <w:sz w:val="24"/>
                <w:szCs w:val="24"/>
              </w:rPr>
            </w:pPr>
            <w:r>
              <w:rPr>
                <w:rFonts w:ascii="Times New Roman" w:hAnsi="Times New Roman" w:cs="Times New Roman"/>
                <w:color w:val="000000"/>
                <w:sz w:val="24"/>
                <w:szCs w:val="24"/>
              </w:rPr>
              <w:t>18</w:t>
            </w:r>
          </w:p>
        </w:tc>
      </w:tr>
      <w:tr w:rsidR="00B84DC9">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4DC9" w:rsidRDefault="00766F08">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4DC9" w:rsidRDefault="00766F08">
            <w:pPr>
              <w:spacing w:after="0" w:line="240" w:lineRule="auto"/>
              <w:jc w:val="center"/>
              <w:rPr>
                <w:sz w:val="24"/>
                <w:szCs w:val="24"/>
              </w:rPr>
            </w:pPr>
            <w:r>
              <w:rPr>
                <w:rFonts w:ascii="Times New Roman" w:hAnsi="Times New Roman" w:cs="Times New Roman"/>
                <w:color w:val="000000"/>
                <w:sz w:val="24"/>
                <w:szCs w:val="24"/>
              </w:rPr>
              <w:t>0</w:t>
            </w:r>
          </w:p>
        </w:tc>
      </w:tr>
      <w:tr w:rsidR="00B84DC9">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4DC9" w:rsidRDefault="00766F08">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4DC9" w:rsidRDefault="00766F08">
            <w:pPr>
              <w:spacing w:after="0" w:line="240" w:lineRule="auto"/>
              <w:jc w:val="center"/>
              <w:rPr>
                <w:sz w:val="24"/>
                <w:szCs w:val="24"/>
              </w:rPr>
            </w:pPr>
            <w:r>
              <w:rPr>
                <w:rFonts w:ascii="Times New Roman" w:hAnsi="Times New Roman" w:cs="Times New Roman"/>
                <w:color w:val="000000"/>
                <w:sz w:val="24"/>
                <w:szCs w:val="24"/>
              </w:rPr>
              <w:t>36</w:t>
            </w:r>
          </w:p>
        </w:tc>
      </w:tr>
      <w:tr w:rsidR="00B84DC9">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4DC9" w:rsidRDefault="00766F08">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4DC9" w:rsidRDefault="00766F08">
            <w:pPr>
              <w:spacing w:after="0" w:line="240" w:lineRule="auto"/>
              <w:jc w:val="center"/>
              <w:rPr>
                <w:sz w:val="24"/>
                <w:szCs w:val="24"/>
              </w:rPr>
            </w:pPr>
            <w:r>
              <w:rPr>
                <w:rFonts w:ascii="Times New Roman" w:hAnsi="Times New Roman" w:cs="Times New Roman"/>
                <w:color w:val="000000"/>
                <w:sz w:val="24"/>
                <w:szCs w:val="24"/>
              </w:rPr>
              <w:t>0</w:t>
            </w:r>
          </w:p>
        </w:tc>
      </w:tr>
      <w:tr w:rsidR="00B84DC9">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4DC9" w:rsidRDefault="00766F08">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4DC9" w:rsidRDefault="00766F08">
            <w:pPr>
              <w:spacing w:after="0" w:line="240" w:lineRule="auto"/>
              <w:jc w:val="center"/>
              <w:rPr>
                <w:sz w:val="24"/>
                <w:szCs w:val="24"/>
              </w:rPr>
            </w:pPr>
            <w:r>
              <w:rPr>
                <w:rFonts w:ascii="Times New Roman" w:hAnsi="Times New Roman" w:cs="Times New Roman"/>
                <w:color w:val="000000"/>
                <w:sz w:val="24"/>
                <w:szCs w:val="24"/>
              </w:rPr>
              <w:t>54</w:t>
            </w:r>
          </w:p>
        </w:tc>
      </w:tr>
      <w:tr w:rsidR="00B84DC9">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4DC9" w:rsidRDefault="00766F08">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4DC9" w:rsidRDefault="00766F08">
            <w:pPr>
              <w:spacing w:after="0" w:line="240" w:lineRule="auto"/>
              <w:jc w:val="center"/>
              <w:rPr>
                <w:sz w:val="24"/>
                <w:szCs w:val="24"/>
              </w:rPr>
            </w:pPr>
            <w:r>
              <w:rPr>
                <w:rFonts w:ascii="Times New Roman" w:hAnsi="Times New Roman" w:cs="Times New Roman"/>
                <w:color w:val="000000"/>
                <w:sz w:val="24"/>
                <w:szCs w:val="24"/>
              </w:rPr>
              <w:t>0</w:t>
            </w:r>
          </w:p>
        </w:tc>
      </w:tr>
      <w:tr w:rsidR="00B84DC9">
        <w:trPr>
          <w:trHeight w:hRule="exact" w:val="416"/>
        </w:trPr>
        <w:tc>
          <w:tcPr>
            <w:tcW w:w="3970" w:type="dxa"/>
          </w:tcPr>
          <w:p w:rsidR="00B84DC9" w:rsidRDefault="00B84DC9"/>
        </w:tc>
        <w:tc>
          <w:tcPr>
            <w:tcW w:w="3828" w:type="dxa"/>
          </w:tcPr>
          <w:p w:rsidR="00B84DC9" w:rsidRDefault="00B84DC9"/>
        </w:tc>
        <w:tc>
          <w:tcPr>
            <w:tcW w:w="852" w:type="dxa"/>
          </w:tcPr>
          <w:p w:rsidR="00B84DC9" w:rsidRDefault="00B84DC9"/>
        </w:tc>
        <w:tc>
          <w:tcPr>
            <w:tcW w:w="993" w:type="dxa"/>
          </w:tcPr>
          <w:p w:rsidR="00B84DC9" w:rsidRDefault="00B84DC9"/>
        </w:tc>
      </w:tr>
      <w:tr w:rsidR="00B84DC9">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4DC9" w:rsidRDefault="00766F08">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4DC9" w:rsidRDefault="00766F08">
            <w:pPr>
              <w:spacing w:after="0" w:line="240" w:lineRule="auto"/>
              <w:jc w:val="center"/>
              <w:rPr>
                <w:sz w:val="24"/>
                <w:szCs w:val="24"/>
              </w:rPr>
            </w:pPr>
            <w:r>
              <w:rPr>
                <w:rFonts w:ascii="Times New Roman" w:hAnsi="Times New Roman" w:cs="Times New Roman"/>
                <w:color w:val="000000"/>
                <w:sz w:val="24"/>
                <w:szCs w:val="24"/>
              </w:rPr>
              <w:t>зачеты 5</w:t>
            </w:r>
          </w:p>
        </w:tc>
      </w:tr>
      <w:tr w:rsidR="00B84DC9">
        <w:trPr>
          <w:trHeight w:hRule="exact" w:val="277"/>
        </w:trPr>
        <w:tc>
          <w:tcPr>
            <w:tcW w:w="3970" w:type="dxa"/>
          </w:tcPr>
          <w:p w:rsidR="00B84DC9" w:rsidRDefault="00B84DC9"/>
        </w:tc>
        <w:tc>
          <w:tcPr>
            <w:tcW w:w="3828" w:type="dxa"/>
          </w:tcPr>
          <w:p w:rsidR="00B84DC9" w:rsidRDefault="00B84DC9"/>
        </w:tc>
        <w:tc>
          <w:tcPr>
            <w:tcW w:w="852" w:type="dxa"/>
          </w:tcPr>
          <w:p w:rsidR="00B84DC9" w:rsidRDefault="00B84DC9"/>
        </w:tc>
        <w:tc>
          <w:tcPr>
            <w:tcW w:w="993" w:type="dxa"/>
          </w:tcPr>
          <w:p w:rsidR="00B84DC9" w:rsidRDefault="00B84DC9"/>
        </w:tc>
      </w:tr>
      <w:tr w:rsidR="00B84DC9">
        <w:trPr>
          <w:trHeight w:hRule="exact" w:val="1666"/>
        </w:trPr>
        <w:tc>
          <w:tcPr>
            <w:tcW w:w="9654" w:type="dxa"/>
            <w:gridSpan w:val="4"/>
            <w:shd w:val="clear" w:color="000000" w:fill="FFFFFF"/>
            <w:tcMar>
              <w:left w:w="34" w:type="dxa"/>
              <w:right w:w="34" w:type="dxa"/>
            </w:tcMar>
          </w:tcPr>
          <w:p w:rsidR="00B84DC9" w:rsidRDefault="00B84DC9">
            <w:pPr>
              <w:spacing w:after="0" w:line="240" w:lineRule="auto"/>
              <w:jc w:val="center"/>
              <w:rPr>
                <w:sz w:val="24"/>
                <w:szCs w:val="24"/>
              </w:rPr>
            </w:pPr>
          </w:p>
          <w:p w:rsidR="00B84DC9" w:rsidRDefault="00766F08">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84DC9" w:rsidRDefault="00B84DC9">
            <w:pPr>
              <w:spacing w:after="0" w:line="240" w:lineRule="auto"/>
              <w:jc w:val="center"/>
              <w:rPr>
                <w:sz w:val="24"/>
                <w:szCs w:val="24"/>
              </w:rPr>
            </w:pPr>
          </w:p>
          <w:p w:rsidR="00B84DC9" w:rsidRDefault="00766F08">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bl>
    <w:p w:rsidR="00B84DC9" w:rsidRDefault="00766F08">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B84DC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84DC9" w:rsidRDefault="00766F08">
            <w:pPr>
              <w:spacing w:after="0" w:line="240" w:lineRule="auto"/>
              <w:jc w:val="center"/>
              <w:rPr>
                <w:sz w:val="24"/>
                <w:szCs w:val="24"/>
              </w:rPr>
            </w:pPr>
            <w:r>
              <w:rPr>
                <w:rFonts w:ascii="Times New Roman" w:hAnsi="Times New Roman" w:cs="Times New Roman"/>
                <w:color w:val="000000"/>
                <w:sz w:val="24"/>
                <w:szCs w:val="24"/>
              </w:rPr>
              <w:lastRenderedPageBreak/>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84DC9" w:rsidRDefault="00766F08">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84DC9" w:rsidRDefault="00766F08">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84DC9" w:rsidRDefault="00766F08">
            <w:pPr>
              <w:spacing w:after="0" w:line="240" w:lineRule="auto"/>
              <w:jc w:val="center"/>
              <w:rPr>
                <w:sz w:val="24"/>
                <w:szCs w:val="24"/>
              </w:rPr>
            </w:pPr>
            <w:r>
              <w:rPr>
                <w:rFonts w:ascii="Times New Roman" w:hAnsi="Times New Roman" w:cs="Times New Roman"/>
                <w:color w:val="000000"/>
                <w:sz w:val="24"/>
                <w:szCs w:val="24"/>
              </w:rPr>
              <w:t>Часов</w:t>
            </w:r>
          </w:p>
        </w:tc>
      </w:tr>
      <w:tr w:rsidR="00B84DC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84DC9" w:rsidRDefault="00766F08">
            <w:pPr>
              <w:spacing w:after="0" w:line="240" w:lineRule="auto"/>
              <w:rPr>
                <w:sz w:val="24"/>
                <w:szCs w:val="24"/>
              </w:rPr>
            </w:pPr>
            <w:r>
              <w:rPr>
                <w:rFonts w:ascii="Times New Roman" w:hAnsi="Times New Roman" w:cs="Times New Roman"/>
                <w:b/>
                <w:color w:val="000000"/>
                <w:sz w:val="24"/>
                <w:szCs w:val="24"/>
              </w:rPr>
              <w:t>Основы теории бизнес-анализа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84DC9" w:rsidRDefault="00B84DC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84DC9" w:rsidRDefault="00B84DC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84DC9" w:rsidRDefault="00B84DC9"/>
        </w:tc>
      </w:tr>
      <w:tr w:rsidR="00B84DC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4DC9" w:rsidRDefault="00766F08">
            <w:pPr>
              <w:spacing w:after="0" w:line="240" w:lineRule="auto"/>
              <w:rPr>
                <w:sz w:val="24"/>
                <w:szCs w:val="24"/>
              </w:rPr>
            </w:pPr>
            <w:r>
              <w:rPr>
                <w:rFonts w:ascii="Times New Roman" w:hAnsi="Times New Roman" w:cs="Times New Roman"/>
                <w:color w:val="000000"/>
                <w:sz w:val="24"/>
                <w:szCs w:val="24"/>
              </w:rPr>
              <w:t>Теория бизнес-анализа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4DC9" w:rsidRDefault="00766F0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4DC9" w:rsidRDefault="00766F0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4DC9" w:rsidRDefault="00766F08">
            <w:pPr>
              <w:spacing w:after="0" w:line="240" w:lineRule="auto"/>
              <w:jc w:val="center"/>
              <w:rPr>
                <w:sz w:val="24"/>
                <w:szCs w:val="24"/>
              </w:rPr>
            </w:pPr>
            <w:r>
              <w:rPr>
                <w:rFonts w:ascii="Times New Roman" w:hAnsi="Times New Roman" w:cs="Times New Roman"/>
                <w:color w:val="000000"/>
                <w:sz w:val="24"/>
                <w:szCs w:val="24"/>
              </w:rPr>
              <w:t>2</w:t>
            </w:r>
          </w:p>
        </w:tc>
      </w:tr>
      <w:tr w:rsidR="00B84DC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4DC9" w:rsidRDefault="00766F08">
            <w:pPr>
              <w:spacing w:after="0" w:line="240" w:lineRule="auto"/>
              <w:rPr>
                <w:sz w:val="24"/>
                <w:szCs w:val="24"/>
              </w:rPr>
            </w:pPr>
            <w:r>
              <w:rPr>
                <w:rFonts w:ascii="Times New Roman" w:hAnsi="Times New Roman" w:cs="Times New Roman"/>
                <w:color w:val="000000"/>
                <w:sz w:val="24"/>
                <w:szCs w:val="24"/>
              </w:rPr>
              <w:t>Основы теории бизнес-анализа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4DC9" w:rsidRDefault="00766F0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4DC9" w:rsidRDefault="00766F0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4DC9" w:rsidRDefault="00766F08">
            <w:pPr>
              <w:spacing w:after="0" w:line="240" w:lineRule="auto"/>
              <w:jc w:val="center"/>
              <w:rPr>
                <w:sz w:val="24"/>
                <w:szCs w:val="24"/>
              </w:rPr>
            </w:pPr>
            <w:r>
              <w:rPr>
                <w:rFonts w:ascii="Times New Roman" w:hAnsi="Times New Roman" w:cs="Times New Roman"/>
                <w:color w:val="000000"/>
                <w:sz w:val="24"/>
                <w:szCs w:val="24"/>
              </w:rPr>
              <w:t>2</w:t>
            </w:r>
          </w:p>
        </w:tc>
      </w:tr>
      <w:tr w:rsidR="00B84DC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4DC9" w:rsidRDefault="00766F08">
            <w:pPr>
              <w:spacing w:after="0" w:line="240" w:lineRule="auto"/>
              <w:rPr>
                <w:sz w:val="24"/>
                <w:szCs w:val="24"/>
              </w:rPr>
            </w:pPr>
            <w:r>
              <w:rPr>
                <w:rFonts w:ascii="Times New Roman" w:hAnsi="Times New Roman" w:cs="Times New Roman"/>
                <w:color w:val="000000"/>
                <w:sz w:val="24"/>
                <w:szCs w:val="24"/>
              </w:rPr>
              <w:t>Особенности применения бизнес-анализа для оценки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4DC9" w:rsidRDefault="00766F0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4DC9" w:rsidRDefault="00766F0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4DC9" w:rsidRDefault="00766F08">
            <w:pPr>
              <w:spacing w:after="0" w:line="240" w:lineRule="auto"/>
              <w:jc w:val="center"/>
              <w:rPr>
                <w:sz w:val="24"/>
                <w:szCs w:val="24"/>
              </w:rPr>
            </w:pPr>
            <w:r>
              <w:rPr>
                <w:rFonts w:ascii="Times New Roman" w:hAnsi="Times New Roman" w:cs="Times New Roman"/>
                <w:color w:val="000000"/>
                <w:sz w:val="24"/>
                <w:szCs w:val="24"/>
              </w:rPr>
              <w:t>10</w:t>
            </w:r>
          </w:p>
        </w:tc>
      </w:tr>
      <w:tr w:rsidR="00B84DC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84DC9" w:rsidRDefault="00766F08">
            <w:pPr>
              <w:spacing w:after="0" w:line="240" w:lineRule="auto"/>
              <w:rPr>
                <w:sz w:val="24"/>
                <w:szCs w:val="24"/>
              </w:rPr>
            </w:pPr>
            <w:r>
              <w:rPr>
                <w:rFonts w:ascii="Times New Roman" w:hAnsi="Times New Roman" w:cs="Times New Roman"/>
                <w:b/>
                <w:color w:val="000000"/>
                <w:sz w:val="24"/>
                <w:szCs w:val="24"/>
              </w:rPr>
              <w:t>Метод бизнес-анализа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84DC9" w:rsidRDefault="00B84DC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84DC9" w:rsidRDefault="00B84DC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84DC9" w:rsidRDefault="00B84DC9"/>
        </w:tc>
      </w:tr>
      <w:tr w:rsidR="00B84DC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4DC9" w:rsidRDefault="00766F08">
            <w:pPr>
              <w:spacing w:after="0" w:line="240" w:lineRule="auto"/>
              <w:rPr>
                <w:sz w:val="24"/>
                <w:szCs w:val="24"/>
              </w:rPr>
            </w:pPr>
            <w:r>
              <w:rPr>
                <w:rFonts w:ascii="Times New Roman" w:hAnsi="Times New Roman" w:cs="Times New Roman"/>
                <w:color w:val="000000"/>
                <w:sz w:val="24"/>
                <w:szCs w:val="24"/>
              </w:rPr>
              <w:t>Теоретические основы методов бизнес-анализа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4DC9" w:rsidRDefault="00766F0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4DC9" w:rsidRDefault="00766F0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4DC9" w:rsidRDefault="00766F08">
            <w:pPr>
              <w:spacing w:after="0" w:line="240" w:lineRule="auto"/>
              <w:jc w:val="center"/>
              <w:rPr>
                <w:sz w:val="24"/>
                <w:szCs w:val="24"/>
              </w:rPr>
            </w:pPr>
            <w:r>
              <w:rPr>
                <w:rFonts w:ascii="Times New Roman" w:hAnsi="Times New Roman" w:cs="Times New Roman"/>
                <w:color w:val="000000"/>
                <w:sz w:val="24"/>
                <w:szCs w:val="24"/>
              </w:rPr>
              <w:t>4</w:t>
            </w:r>
          </w:p>
        </w:tc>
      </w:tr>
      <w:tr w:rsidR="00B84DC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4DC9" w:rsidRDefault="00766F08">
            <w:pPr>
              <w:spacing w:after="0" w:line="240" w:lineRule="auto"/>
              <w:rPr>
                <w:sz w:val="24"/>
                <w:szCs w:val="24"/>
              </w:rPr>
            </w:pPr>
            <w:r>
              <w:rPr>
                <w:rFonts w:ascii="Times New Roman" w:hAnsi="Times New Roman" w:cs="Times New Roman"/>
                <w:color w:val="000000"/>
                <w:sz w:val="24"/>
                <w:szCs w:val="24"/>
              </w:rPr>
              <w:t>Методика горизонтального и вертикального сравнительного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4DC9" w:rsidRDefault="00766F0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4DC9" w:rsidRDefault="00766F0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4DC9" w:rsidRDefault="00766F08">
            <w:pPr>
              <w:spacing w:after="0" w:line="240" w:lineRule="auto"/>
              <w:jc w:val="center"/>
              <w:rPr>
                <w:sz w:val="24"/>
                <w:szCs w:val="24"/>
              </w:rPr>
            </w:pPr>
            <w:r>
              <w:rPr>
                <w:rFonts w:ascii="Times New Roman" w:hAnsi="Times New Roman" w:cs="Times New Roman"/>
                <w:color w:val="000000"/>
                <w:sz w:val="24"/>
                <w:szCs w:val="24"/>
              </w:rPr>
              <w:t>4</w:t>
            </w:r>
          </w:p>
        </w:tc>
      </w:tr>
      <w:tr w:rsidR="00B84DC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4DC9" w:rsidRDefault="00766F08">
            <w:pPr>
              <w:spacing w:after="0" w:line="240" w:lineRule="auto"/>
              <w:rPr>
                <w:sz w:val="24"/>
                <w:szCs w:val="24"/>
              </w:rPr>
            </w:pPr>
            <w:r>
              <w:rPr>
                <w:rFonts w:ascii="Times New Roman" w:hAnsi="Times New Roman" w:cs="Times New Roman"/>
                <w:color w:val="000000"/>
                <w:sz w:val="24"/>
                <w:szCs w:val="24"/>
              </w:rPr>
              <w:t>Применение методики трендового сравнительного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4DC9" w:rsidRDefault="00766F0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4DC9" w:rsidRDefault="00766F0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4DC9" w:rsidRDefault="00766F08">
            <w:pPr>
              <w:spacing w:after="0" w:line="240" w:lineRule="auto"/>
              <w:jc w:val="center"/>
              <w:rPr>
                <w:sz w:val="24"/>
                <w:szCs w:val="24"/>
              </w:rPr>
            </w:pPr>
            <w:r>
              <w:rPr>
                <w:rFonts w:ascii="Times New Roman" w:hAnsi="Times New Roman" w:cs="Times New Roman"/>
                <w:color w:val="000000"/>
                <w:sz w:val="24"/>
                <w:szCs w:val="24"/>
              </w:rPr>
              <w:t>4</w:t>
            </w:r>
          </w:p>
        </w:tc>
      </w:tr>
      <w:tr w:rsidR="00B84DC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4DC9" w:rsidRDefault="00766F08">
            <w:pPr>
              <w:spacing w:after="0" w:line="240" w:lineRule="auto"/>
              <w:rPr>
                <w:sz w:val="24"/>
                <w:szCs w:val="24"/>
              </w:rPr>
            </w:pPr>
            <w:r>
              <w:rPr>
                <w:rFonts w:ascii="Times New Roman" w:hAnsi="Times New Roman" w:cs="Times New Roman"/>
                <w:color w:val="000000"/>
                <w:sz w:val="24"/>
                <w:szCs w:val="24"/>
              </w:rPr>
              <w:t>Расчет приведения показателей в сопоставимый вид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4DC9" w:rsidRDefault="00766F0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4DC9" w:rsidRDefault="00766F0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4DC9" w:rsidRDefault="00766F08">
            <w:pPr>
              <w:spacing w:after="0" w:line="240" w:lineRule="auto"/>
              <w:jc w:val="center"/>
              <w:rPr>
                <w:sz w:val="24"/>
                <w:szCs w:val="24"/>
              </w:rPr>
            </w:pPr>
            <w:r>
              <w:rPr>
                <w:rFonts w:ascii="Times New Roman" w:hAnsi="Times New Roman" w:cs="Times New Roman"/>
                <w:color w:val="000000"/>
                <w:sz w:val="24"/>
                <w:szCs w:val="24"/>
              </w:rPr>
              <w:t>2</w:t>
            </w:r>
          </w:p>
        </w:tc>
      </w:tr>
      <w:tr w:rsidR="00B84DC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4DC9" w:rsidRDefault="00766F08">
            <w:pPr>
              <w:spacing w:after="0" w:line="240" w:lineRule="auto"/>
              <w:rPr>
                <w:sz w:val="24"/>
                <w:szCs w:val="24"/>
              </w:rPr>
            </w:pPr>
            <w:r>
              <w:rPr>
                <w:rFonts w:ascii="Times New Roman" w:hAnsi="Times New Roman" w:cs="Times New Roman"/>
                <w:color w:val="000000"/>
                <w:sz w:val="24"/>
                <w:szCs w:val="24"/>
              </w:rPr>
              <w:t>Особенности применения методов бизнес-анализа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4DC9" w:rsidRDefault="00766F0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4DC9" w:rsidRDefault="00766F0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4DC9" w:rsidRDefault="00766F08">
            <w:pPr>
              <w:spacing w:after="0" w:line="240" w:lineRule="auto"/>
              <w:jc w:val="center"/>
              <w:rPr>
                <w:sz w:val="24"/>
                <w:szCs w:val="24"/>
              </w:rPr>
            </w:pPr>
            <w:r>
              <w:rPr>
                <w:rFonts w:ascii="Times New Roman" w:hAnsi="Times New Roman" w:cs="Times New Roman"/>
                <w:color w:val="000000"/>
                <w:sz w:val="24"/>
                <w:szCs w:val="24"/>
              </w:rPr>
              <w:t>11</w:t>
            </w:r>
          </w:p>
        </w:tc>
      </w:tr>
      <w:tr w:rsidR="00B84DC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84DC9" w:rsidRDefault="00766F08">
            <w:pPr>
              <w:spacing w:after="0" w:line="240" w:lineRule="auto"/>
              <w:rPr>
                <w:sz w:val="24"/>
                <w:szCs w:val="24"/>
              </w:rPr>
            </w:pPr>
            <w:r>
              <w:rPr>
                <w:rFonts w:ascii="Times New Roman" w:hAnsi="Times New Roman" w:cs="Times New Roman"/>
                <w:b/>
                <w:color w:val="000000"/>
                <w:sz w:val="24"/>
                <w:szCs w:val="24"/>
              </w:rPr>
              <w:t>Методика факторного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84DC9" w:rsidRDefault="00B84DC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84DC9" w:rsidRDefault="00B84DC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84DC9" w:rsidRDefault="00B84DC9"/>
        </w:tc>
      </w:tr>
      <w:tr w:rsidR="00B84DC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4DC9" w:rsidRDefault="00766F08">
            <w:pPr>
              <w:spacing w:after="0" w:line="240" w:lineRule="auto"/>
              <w:rPr>
                <w:sz w:val="24"/>
                <w:szCs w:val="24"/>
              </w:rPr>
            </w:pPr>
            <w:r>
              <w:rPr>
                <w:rFonts w:ascii="Times New Roman" w:hAnsi="Times New Roman" w:cs="Times New Roman"/>
                <w:color w:val="000000"/>
                <w:sz w:val="24"/>
                <w:szCs w:val="24"/>
              </w:rPr>
              <w:t>Теоретические основы факторного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4DC9" w:rsidRDefault="00766F0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4DC9" w:rsidRDefault="00766F0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4DC9" w:rsidRDefault="00766F08">
            <w:pPr>
              <w:spacing w:after="0" w:line="240" w:lineRule="auto"/>
              <w:jc w:val="center"/>
              <w:rPr>
                <w:sz w:val="24"/>
                <w:szCs w:val="24"/>
              </w:rPr>
            </w:pPr>
            <w:r>
              <w:rPr>
                <w:rFonts w:ascii="Times New Roman" w:hAnsi="Times New Roman" w:cs="Times New Roman"/>
                <w:color w:val="000000"/>
                <w:sz w:val="24"/>
                <w:szCs w:val="24"/>
              </w:rPr>
              <w:t>4</w:t>
            </w:r>
          </w:p>
        </w:tc>
      </w:tr>
      <w:tr w:rsidR="00B84DC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4DC9" w:rsidRDefault="00766F08">
            <w:pPr>
              <w:spacing w:after="0" w:line="240" w:lineRule="auto"/>
              <w:rPr>
                <w:sz w:val="24"/>
                <w:szCs w:val="24"/>
              </w:rPr>
            </w:pPr>
            <w:r>
              <w:rPr>
                <w:rFonts w:ascii="Times New Roman" w:hAnsi="Times New Roman" w:cs="Times New Roman"/>
                <w:color w:val="000000"/>
                <w:sz w:val="24"/>
                <w:szCs w:val="24"/>
              </w:rPr>
              <w:t>Расчет влияния факторов на изменение объемных показателей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4DC9" w:rsidRDefault="00766F0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4DC9" w:rsidRDefault="00766F0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4DC9" w:rsidRDefault="00766F08">
            <w:pPr>
              <w:spacing w:after="0" w:line="240" w:lineRule="auto"/>
              <w:jc w:val="center"/>
              <w:rPr>
                <w:sz w:val="24"/>
                <w:szCs w:val="24"/>
              </w:rPr>
            </w:pPr>
            <w:r>
              <w:rPr>
                <w:rFonts w:ascii="Times New Roman" w:hAnsi="Times New Roman" w:cs="Times New Roman"/>
                <w:color w:val="000000"/>
                <w:sz w:val="24"/>
                <w:szCs w:val="24"/>
              </w:rPr>
              <w:t>4</w:t>
            </w:r>
          </w:p>
        </w:tc>
      </w:tr>
      <w:tr w:rsidR="00B84DC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4DC9" w:rsidRDefault="00766F08">
            <w:pPr>
              <w:spacing w:after="0" w:line="240" w:lineRule="auto"/>
              <w:rPr>
                <w:sz w:val="24"/>
                <w:szCs w:val="24"/>
              </w:rPr>
            </w:pPr>
            <w:r>
              <w:rPr>
                <w:rFonts w:ascii="Times New Roman" w:hAnsi="Times New Roman" w:cs="Times New Roman"/>
                <w:color w:val="000000"/>
                <w:sz w:val="24"/>
                <w:szCs w:val="24"/>
              </w:rPr>
              <w:t>Расчет влияния факторов на изменение качественных показателей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4DC9" w:rsidRDefault="00766F0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4DC9" w:rsidRDefault="00766F0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4DC9" w:rsidRDefault="00766F08">
            <w:pPr>
              <w:spacing w:after="0" w:line="240" w:lineRule="auto"/>
              <w:jc w:val="center"/>
              <w:rPr>
                <w:sz w:val="24"/>
                <w:szCs w:val="24"/>
              </w:rPr>
            </w:pPr>
            <w:r>
              <w:rPr>
                <w:rFonts w:ascii="Times New Roman" w:hAnsi="Times New Roman" w:cs="Times New Roman"/>
                <w:color w:val="000000"/>
                <w:sz w:val="24"/>
                <w:szCs w:val="24"/>
              </w:rPr>
              <w:t>4</w:t>
            </w:r>
          </w:p>
        </w:tc>
      </w:tr>
      <w:tr w:rsidR="00B84DC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4DC9" w:rsidRDefault="00766F08">
            <w:pPr>
              <w:spacing w:after="0" w:line="240" w:lineRule="auto"/>
              <w:rPr>
                <w:sz w:val="24"/>
                <w:szCs w:val="24"/>
              </w:rPr>
            </w:pPr>
            <w:r>
              <w:rPr>
                <w:rFonts w:ascii="Times New Roman" w:hAnsi="Times New Roman" w:cs="Times New Roman"/>
                <w:color w:val="000000"/>
                <w:sz w:val="24"/>
                <w:szCs w:val="24"/>
              </w:rPr>
              <w:t>Особенности применения факторного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4DC9" w:rsidRDefault="00766F0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4DC9" w:rsidRDefault="00766F0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4DC9" w:rsidRDefault="00766F08">
            <w:pPr>
              <w:spacing w:after="0" w:line="240" w:lineRule="auto"/>
              <w:jc w:val="center"/>
              <w:rPr>
                <w:sz w:val="24"/>
                <w:szCs w:val="24"/>
              </w:rPr>
            </w:pPr>
            <w:r>
              <w:rPr>
                <w:rFonts w:ascii="Times New Roman" w:hAnsi="Times New Roman" w:cs="Times New Roman"/>
                <w:color w:val="000000"/>
                <w:sz w:val="24"/>
                <w:szCs w:val="24"/>
              </w:rPr>
              <w:t>11</w:t>
            </w:r>
          </w:p>
        </w:tc>
      </w:tr>
      <w:tr w:rsidR="00B84DC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84DC9" w:rsidRDefault="00766F08">
            <w:pPr>
              <w:spacing w:after="0" w:line="240" w:lineRule="auto"/>
              <w:rPr>
                <w:sz w:val="24"/>
                <w:szCs w:val="24"/>
              </w:rPr>
            </w:pPr>
            <w:r>
              <w:rPr>
                <w:rFonts w:ascii="Times New Roman" w:hAnsi="Times New Roman" w:cs="Times New Roman"/>
                <w:b/>
                <w:color w:val="000000"/>
                <w:sz w:val="24"/>
                <w:szCs w:val="24"/>
              </w:rPr>
              <w:t>Методика выявления и подсчета резервов в бизнес-анализе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84DC9" w:rsidRDefault="00B84DC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84DC9" w:rsidRDefault="00B84DC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84DC9" w:rsidRDefault="00B84DC9"/>
        </w:tc>
      </w:tr>
      <w:tr w:rsidR="00B84DC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4DC9" w:rsidRDefault="00766F08">
            <w:pPr>
              <w:spacing w:after="0" w:line="240" w:lineRule="auto"/>
              <w:rPr>
                <w:sz w:val="24"/>
                <w:szCs w:val="24"/>
              </w:rPr>
            </w:pPr>
            <w:r>
              <w:rPr>
                <w:rFonts w:ascii="Times New Roman" w:hAnsi="Times New Roman" w:cs="Times New Roman"/>
                <w:color w:val="000000"/>
                <w:sz w:val="24"/>
                <w:szCs w:val="24"/>
              </w:rPr>
              <w:t>Теоретические основы выявления и подсчета резервов в бизнес-анализе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4DC9" w:rsidRDefault="00766F0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4DC9" w:rsidRDefault="00766F0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4DC9" w:rsidRDefault="00766F08">
            <w:pPr>
              <w:spacing w:after="0" w:line="240" w:lineRule="auto"/>
              <w:jc w:val="center"/>
              <w:rPr>
                <w:sz w:val="24"/>
                <w:szCs w:val="24"/>
              </w:rPr>
            </w:pPr>
            <w:r>
              <w:rPr>
                <w:rFonts w:ascii="Times New Roman" w:hAnsi="Times New Roman" w:cs="Times New Roman"/>
                <w:color w:val="000000"/>
                <w:sz w:val="24"/>
                <w:szCs w:val="24"/>
              </w:rPr>
              <w:t>4</w:t>
            </w:r>
          </w:p>
        </w:tc>
      </w:tr>
      <w:tr w:rsidR="00B84DC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4DC9" w:rsidRDefault="00766F08">
            <w:pPr>
              <w:spacing w:after="0" w:line="240" w:lineRule="auto"/>
              <w:rPr>
                <w:sz w:val="24"/>
                <w:szCs w:val="24"/>
              </w:rPr>
            </w:pPr>
            <w:r>
              <w:rPr>
                <w:rFonts w:ascii="Times New Roman" w:hAnsi="Times New Roman" w:cs="Times New Roman"/>
                <w:color w:val="000000"/>
                <w:sz w:val="24"/>
                <w:szCs w:val="24"/>
              </w:rPr>
              <w:t>Применение методики детерминированного факторного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4DC9" w:rsidRDefault="00766F0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4DC9" w:rsidRDefault="00766F0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4DC9" w:rsidRDefault="00766F08">
            <w:pPr>
              <w:spacing w:after="0" w:line="240" w:lineRule="auto"/>
              <w:jc w:val="center"/>
              <w:rPr>
                <w:sz w:val="24"/>
                <w:szCs w:val="24"/>
              </w:rPr>
            </w:pPr>
            <w:r>
              <w:rPr>
                <w:rFonts w:ascii="Times New Roman" w:hAnsi="Times New Roman" w:cs="Times New Roman"/>
                <w:color w:val="000000"/>
                <w:sz w:val="24"/>
                <w:szCs w:val="24"/>
              </w:rPr>
              <w:t>4</w:t>
            </w:r>
          </w:p>
        </w:tc>
      </w:tr>
      <w:tr w:rsidR="00B84DC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4DC9" w:rsidRDefault="00766F08">
            <w:pPr>
              <w:spacing w:after="0" w:line="240" w:lineRule="auto"/>
              <w:rPr>
                <w:sz w:val="24"/>
                <w:szCs w:val="24"/>
              </w:rPr>
            </w:pPr>
            <w:r>
              <w:rPr>
                <w:rFonts w:ascii="Times New Roman" w:hAnsi="Times New Roman" w:cs="Times New Roman"/>
                <w:color w:val="000000"/>
                <w:sz w:val="24"/>
                <w:szCs w:val="24"/>
              </w:rPr>
              <w:t>Факторный анализ с применением способов стохастической связи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4DC9" w:rsidRDefault="00766F0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4DC9" w:rsidRDefault="00766F0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4DC9" w:rsidRDefault="00766F08">
            <w:pPr>
              <w:spacing w:after="0" w:line="240" w:lineRule="auto"/>
              <w:jc w:val="center"/>
              <w:rPr>
                <w:sz w:val="24"/>
                <w:szCs w:val="24"/>
              </w:rPr>
            </w:pPr>
            <w:r>
              <w:rPr>
                <w:rFonts w:ascii="Times New Roman" w:hAnsi="Times New Roman" w:cs="Times New Roman"/>
                <w:color w:val="000000"/>
                <w:sz w:val="24"/>
                <w:szCs w:val="24"/>
              </w:rPr>
              <w:t>4</w:t>
            </w:r>
          </w:p>
        </w:tc>
      </w:tr>
      <w:tr w:rsidR="00B84DC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4DC9" w:rsidRDefault="00766F08">
            <w:pPr>
              <w:spacing w:after="0" w:line="240" w:lineRule="auto"/>
              <w:rPr>
                <w:sz w:val="24"/>
                <w:szCs w:val="24"/>
              </w:rPr>
            </w:pPr>
            <w:r>
              <w:rPr>
                <w:rFonts w:ascii="Times New Roman" w:hAnsi="Times New Roman" w:cs="Times New Roman"/>
                <w:color w:val="000000"/>
                <w:sz w:val="24"/>
                <w:szCs w:val="24"/>
              </w:rPr>
              <w:t>Особенности применения методики подсчета резервов в бизнес-анализе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4DC9" w:rsidRDefault="00766F0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4DC9" w:rsidRDefault="00766F0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4DC9" w:rsidRDefault="00766F08">
            <w:pPr>
              <w:spacing w:after="0" w:line="240" w:lineRule="auto"/>
              <w:jc w:val="center"/>
              <w:rPr>
                <w:sz w:val="24"/>
                <w:szCs w:val="24"/>
              </w:rPr>
            </w:pPr>
            <w:r>
              <w:rPr>
                <w:rFonts w:ascii="Times New Roman" w:hAnsi="Times New Roman" w:cs="Times New Roman"/>
                <w:color w:val="000000"/>
                <w:sz w:val="24"/>
                <w:szCs w:val="24"/>
              </w:rPr>
              <w:t>11</w:t>
            </w:r>
          </w:p>
        </w:tc>
      </w:tr>
      <w:tr w:rsidR="00B84DC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84DC9" w:rsidRDefault="00766F08">
            <w:pPr>
              <w:spacing w:after="0" w:line="240" w:lineRule="auto"/>
              <w:rPr>
                <w:sz w:val="24"/>
                <w:szCs w:val="24"/>
              </w:rPr>
            </w:pPr>
            <w:r>
              <w:rPr>
                <w:rFonts w:ascii="Times New Roman" w:hAnsi="Times New Roman" w:cs="Times New Roman"/>
                <w:b/>
                <w:color w:val="000000"/>
                <w:sz w:val="24"/>
                <w:szCs w:val="24"/>
              </w:rPr>
              <w:t>Обоснование управленческих решений с помощью современных методов бизнес-анализа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84DC9" w:rsidRDefault="00B84DC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84DC9" w:rsidRDefault="00B84DC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84DC9" w:rsidRDefault="00B84DC9"/>
        </w:tc>
      </w:tr>
      <w:tr w:rsidR="00B84DC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4DC9" w:rsidRDefault="00766F08">
            <w:pPr>
              <w:spacing w:after="0" w:line="240" w:lineRule="auto"/>
              <w:rPr>
                <w:sz w:val="24"/>
                <w:szCs w:val="24"/>
              </w:rPr>
            </w:pPr>
            <w:r>
              <w:rPr>
                <w:rFonts w:ascii="Times New Roman" w:hAnsi="Times New Roman" w:cs="Times New Roman"/>
                <w:color w:val="000000"/>
                <w:sz w:val="24"/>
                <w:szCs w:val="24"/>
              </w:rPr>
              <w:t>Современные методы бизнес-анализа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4DC9" w:rsidRDefault="00766F0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4DC9" w:rsidRDefault="00766F0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4DC9" w:rsidRDefault="00766F08">
            <w:pPr>
              <w:spacing w:after="0" w:line="240" w:lineRule="auto"/>
              <w:jc w:val="center"/>
              <w:rPr>
                <w:sz w:val="24"/>
                <w:szCs w:val="24"/>
              </w:rPr>
            </w:pPr>
            <w:r>
              <w:rPr>
                <w:rFonts w:ascii="Times New Roman" w:hAnsi="Times New Roman" w:cs="Times New Roman"/>
                <w:color w:val="000000"/>
                <w:sz w:val="24"/>
                <w:szCs w:val="24"/>
              </w:rPr>
              <w:t>4</w:t>
            </w:r>
          </w:p>
        </w:tc>
      </w:tr>
      <w:tr w:rsidR="00B84DC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4DC9" w:rsidRDefault="00766F08">
            <w:pPr>
              <w:spacing w:after="0" w:line="240" w:lineRule="auto"/>
              <w:rPr>
                <w:sz w:val="24"/>
                <w:szCs w:val="24"/>
              </w:rPr>
            </w:pPr>
            <w:r>
              <w:rPr>
                <w:rFonts w:ascii="Times New Roman" w:hAnsi="Times New Roman" w:cs="Times New Roman"/>
                <w:color w:val="000000"/>
                <w:sz w:val="24"/>
                <w:szCs w:val="24"/>
              </w:rPr>
              <w:t>Применение методики структурного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4DC9" w:rsidRDefault="00766F0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4DC9" w:rsidRDefault="00766F0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4DC9" w:rsidRDefault="00766F08">
            <w:pPr>
              <w:spacing w:after="0" w:line="240" w:lineRule="auto"/>
              <w:jc w:val="center"/>
              <w:rPr>
                <w:sz w:val="24"/>
                <w:szCs w:val="24"/>
              </w:rPr>
            </w:pPr>
            <w:r>
              <w:rPr>
                <w:rFonts w:ascii="Times New Roman" w:hAnsi="Times New Roman" w:cs="Times New Roman"/>
                <w:color w:val="000000"/>
                <w:sz w:val="24"/>
                <w:szCs w:val="24"/>
              </w:rPr>
              <w:t>4</w:t>
            </w:r>
          </w:p>
        </w:tc>
      </w:tr>
      <w:tr w:rsidR="00B84DC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4DC9" w:rsidRDefault="00766F08">
            <w:pPr>
              <w:spacing w:after="0" w:line="240" w:lineRule="auto"/>
              <w:rPr>
                <w:sz w:val="24"/>
                <w:szCs w:val="24"/>
              </w:rPr>
            </w:pPr>
            <w:r>
              <w:rPr>
                <w:rFonts w:ascii="Times New Roman" w:hAnsi="Times New Roman" w:cs="Times New Roman"/>
                <w:color w:val="000000"/>
                <w:sz w:val="24"/>
                <w:szCs w:val="24"/>
              </w:rPr>
              <w:t>Применение методики маржинального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4DC9" w:rsidRDefault="00766F0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4DC9" w:rsidRDefault="00766F0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4DC9" w:rsidRDefault="00766F08">
            <w:pPr>
              <w:spacing w:after="0" w:line="240" w:lineRule="auto"/>
              <w:jc w:val="center"/>
              <w:rPr>
                <w:sz w:val="24"/>
                <w:szCs w:val="24"/>
              </w:rPr>
            </w:pPr>
            <w:r>
              <w:rPr>
                <w:rFonts w:ascii="Times New Roman" w:hAnsi="Times New Roman" w:cs="Times New Roman"/>
                <w:color w:val="000000"/>
                <w:sz w:val="24"/>
                <w:szCs w:val="24"/>
              </w:rPr>
              <w:t>2</w:t>
            </w:r>
          </w:p>
        </w:tc>
      </w:tr>
      <w:tr w:rsidR="00B84DC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4DC9" w:rsidRDefault="00766F08">
            <w:pPr>
              <w:spacing w:after="0" w:line="240" w:lineRule="auto"/>
              <w:rPr>
                <w:sz w:val="24"/>
                <w:szCs w:val="24"/>
              </w:rPr>
            </w:pPr>
            <w:r>
              <w:rPr>
                <w:rFonts w:ascii="Times New Roman" w:hAnsi="Times New Roman" w:cs="Times New Roman"/>
                <w:color w:val="000000"/>
                <w:sz w:val="24"/>
                <w:szCs w:val="24"/>
              </w:rPr>
              <w:t>Применение методики функционально- стоимостного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4DC9" w:rsidRDefault="00766F0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4DC9" w:rsidRDefault="00766F0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4DC9" w:rsidRDefault="00766F08">
            <w:pPr>
              <w:spacing w:after="0" w:line="240" w:lineRule="auto"/>
              <w:jc w:val="center"/>
              <w:rPr>
                <w:sz w:val="24"/>
                <w:szCs w:val="24"/>
              </w:rPr>
            </w:pPr>
            <w:r>
              <w:rPr>
                <w:rFonts w:ascii="Times New Roman" w:hAnsi="Times New Roman" w:cs="Times New Roman"/>
                <w:color w:val="000000"/>
                <w:sz w:val="24"/>
                <w:szCs w:val="24"/>
              </w:rPr>
              <w:t>2</w:t>
            </w:r>
          </w:p>
        </w:tc>
      </w:tr>
      <w:tr w:rsidR="00B84DC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4DC9" w:rsidRDefault="00766F08">
            <w:pPr>
              <w:spacing w:after="0" w:line="240" w:lineRule="auto"/>
              <w:rPr>
                <w:sz w:val="24"/>
                <w:szCs w:val="24"/>
              </w:rPr>
            </w:pPr>
            <w:r>
              <w:rPr>
                <w:rFonts w:ascii="Times New Roman" w:hAnsi="Times New Roman" w:cs="Times New Roman"/>
                <w:color w:val="000000"/>
                <w:sz w:val="24"/>
                <w:szCs w:val="24"/>
              </w:rPr>
              <w:t>Особенности применения современных методов бизнес-анализа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4DC9" w:rsidRDefault="00766F0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4DC9" w:rsidRDefault="00766F0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4DC9" w:rsidRDefault="00766F08">
            <w:pPr>
              <w:spacing w:after="0" w:line="240" w:lineRule="auto"/>
              <w:jc w:val="center"/>
              <w:rPr>
                <w:sz w:val="24"/>
                <w:szCs w:val="24"/>
              </w:rPr>
            </w:pPr>
            <w:r>
              <w:rPr>
                <w:rFonts w:ascii="Times New Roman" w:hAnsi="Times New Roman" w:cs="Times New Roman"/>
                <w:color w:val="000000"/>
                <w:sz w:val="24"/>
                <w:szCs w:val="24"/>
              </w:rPr>
              <w:t>11</w:t>
            </w:r>
          </w:p>
        </w:tc>
      </w:tr>
      <w:tr w:rsidR="00B84DC9">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4DC9" w:rsidRDefault="00766F08">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4DC9" w:rsidRDefault="00B84DC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4DC9" w:rsidRDefault="00B84DC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4DC9" w:rsidRDefault="00766F08">
            <w:pPr>
              <w:spacing w:after="0" w:line="240" w:lineRule="auto"/>
              <w:jc w:val="center"/>
              <w:rPr>
                <w:sz w:val="24"/>
                <w:szCs w:val="24"/>
              </w:rPr>
            </w:pPr>
            <w:r>
              <w:rPr>
                <w:rFonts w:ascii="Times New Roman" w:hAnsi="Times New Roman" w:cs="Times New Roman"/>
                <w:color w:val="000000"/>
                <w:sz w:val="24"/>
                <w:szCs w:val="24"/>
              </w:rPr>
              <w:t>108</w:t>
            </w:r>
          </w:p>
        </w:tc>
      </w:tr>
      <w:tr w:rsidR="00B84DC9">
        <w:trPr>
          <w:trHeight w:hRule="exact" w:val="2908"/>
        </w:trPr>
        <w:tc>
          <w:tcPr>
            <w:tcW w:w="9654" w:type="dxa"/>
            <w:gridSpan w:val="4"/>
            <w:shd w:val="clear" w:color="000000" w:fill="FFFFFF"/>
            <w:tcMar>
              <w:left w:w="34" w:type="dxa"/>
              <w:right w:w="34" w:type="dxa"/>
            </w:tcMar>
          </w:tcPr>
          <w:p w:rsidR="00B84DC9" w:rsidRDefault="00B84DC9">
            <w:pPr>
              <w:spacing w:after="0" w:line="240" w:lineRule="auto"/>
              <w:jc w:val="both"/>
              <w:rPr>
                <w:sz w:val="20"/>
                <w:szCs w:val="20"/>
              </w:rPr>
            </w:pPr>
          </w:p>
          <w:p w:rsidR="00B84DC9" w:rsidRDefault="00766F08">
            <w:pPr>
              <w:spacing w:after="0" w:line="240" w:lineRule="auto"/>
              <w:jc w:val="both"/>
              <w:rPr>
                <w:sz w:val="20"/>
                <w:szCs w:val="20"/>
              </w:rPr>
            </w:pPr>
            <w:r>
              <w:rPr>
                <w:rFonts w:ascii="Times New Roman" w:hAnsi="Times New Roman" w:cs="Times New Roman"/>
                <w:color w:val="000000"/>
                <w:sz w:val="20"/>
                <w:szCs w:val="20"/>
              </w:rPr>
              <w:t>* Примечания:</w:t>
            </w:r>
          </w:p>
          <w:p w:rsidR="00B84DC9" w:rsidRDefault="00766F08">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B84DC9" w:rsidRDefault="00766F0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w:t>
            </w:r>
          </w:p>
        </w:tc>
      </w:tr>
    </w:tbl>
    <w:p w:rsidR="00B84DC9" w:rsidRDefault="00766F0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84DC9">
        <w:trPr>
          <w:trHeight w:hRule="exact" w:val="15115"/>
        </w:trPr>
        <w:tc>
          <w:tcPr>
            <w:tcW w:w="9654" w:type="dxa"/>
            <w:shd w:val="clear" w:color="000000" w:fill="FFFFFF"/>
            <w:tcMar>
              <w:left w:w="34" w:type="dxa"/>
              <w:right w:w="34" w:type="dxa"/>
            </w:tcMar>
          </w:tcPr>
          <w:p w:rsidR="00B84DC9" w:rsidRDefault="00766F08">
            <w:pPr>
              <w:spacing w:after="0" w:line="240" w:lineRule="auto"/>
              <w:jc w:val="both"/>
              <w:rPr>
                <w:sz w:val="20"/>
                <w:szCs w:val="20"/>
              </w:rPr>
            </w:pPr>
            <w:r>
              <w:rPr>
                <w:rFonts w:ascii="Times New Roman" w:hAnsi="Times New Roman" w:cs="Times New Roman"/>
                <w:color w:val="000000"/>
                <w:sz w:val="20"/>
                <w:szCs w:val="20"/>
              </w:rPr>
              <w:lastRenderedPageBreak/>
              <w:t>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B84DC9" w:rsidRDefault="00766F08">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B84DC9" w:rsidRDefault="00766F08">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B84DC9" w:rsidRDefault="00766F08">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B84DC9" w:rsidRDefault="00766F0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B84DC9" w:rsidRDefault="00766F08">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B84DC9" w:rsidRDefault="00766F0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bl>
    <w:p w:rsidR="00B84DC9" w:rsidRDefault="00766F0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84DC9">
        <w:trPr>
          <w:trHeight w:hRule="exact" w:val="585"/>
        </w:trPr>
        <w:tc>
          <w:tcPr>
            <w:tcW w:w="9654" w:type="dxa"/>
            <w:shd w:val="clear" w:color="000000" w:fill="FFFFFF"/>
            <w:tcMar>
              <w:left w:w="34" w:type="dxa"/>
              <w:right w:w="34" w:type="dxa"/>
            </w:tcMar>
          </w:tcPr>
          <w:p w:rsidR="00B84DC9" w:rsidRDefault="00B84DC9">
            <w:pPr>
              <w:spacing w:after="0" w:line="240" w:lineRule="auto"/>
              <w:rPr>
                <w:sz w:val="24"/>
                <w:szCs w:val="24"/>
              </w:rPr>
            </w:pPr>
          </w:p>
          <w:p w:rsidR="00B84DC9" w:rsidRDefault="00766F08">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B84DC9">
        <w:trPr>
          <w:trHeight w:hRule="exact" w:val="277"/>
        </w:trPr>
        <w:tc>
          <w:tcPr>
            <w:tcW w:w="9654" w:type="dxa"/>
            <w:shd w:val="clear" w:color="000000" w:fill="FFFFFF"/>
            <w:tcMar>
              <w:left w:w="34" w:type="dxa"/>
              <w:right w:w="34" w:type="dxa"/>
            </w:tcMar>
          </w:tcPr>
          <w:p w:rsidR="00B84DC9" w:rsidRDefault="00766F08">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B84DC9">
        <w:trPr>
          <w:trHeight w:hRule="exact" w:val="26"/>
        </w:trPr>
        <w:tc>
          <w:tcPr>
            <w:tcW w:w="9654" w:type="dxa"/>
            <w:vMerge w:val="restart"/>
            <w:shd w:val="clear" w:color="000000" w:fill="FFFFFF"/>
            <w:tcMar>
              <w:left w:w="34" w:type="dxa"/>
              <w:right w:w="34" w:type="dxa"/>
            </w:tcMar>
          </w:tcPr>
          <w:p w:rsidR="00B84DC9" w:rsidRDefault="00766F08">
            <w:pPr>
              <w:spacing w:after="0" w:line="240" w:lineRule="auto"/>
              <w:jc w:val="center"/>
              <w:rPr>
                <w:sz w:val="24"/>
                <w:szCs w:val="24"/>
              </w:rPr>
            </w:pPr>
            <w:r>
              <w:rPr>
                <w:rFonts w:ascii="Times New Roman" w:hAnsi="Times New Roman" w:cs="Times New Roman"/>
                <w:b/>
                <w:color w:val="000000"/>
                <w:sz w:val="24"/>
                <w:szCs w:val="24"/>
              </w:rPr>
              <w:t>Теория бизнес-анализа</w:t>
            </w:r>
          </w:p>
        </w:tc>
      </w:tr>
      <w:tr w:rsidR="00B84DC9">
        <w:trPr>
          <w:trHeight w:hRule="exact" w:val="277"/>
        </w:trPr>
        <w:tc>
          <w:tcPr>
            <w:tcW w:w="9654" w:type="dxa"/>
            <w:vMerge/>
            <w:shd w:val="clear" w:color="000000" w:fill="FFFFFF"/>
            <w:tcMar>
              <w:left w:w="34" w:type="dxa"/>
              <w:right w:w="34" w:type="dxa"/>
            </w:tcMar>
          </w:tcPr>
          <w:p w:rsidR="00B84DC9" w:rsidRDefault="00B84DC9"/>
        </w:tc>
      </w:tr>
      <w:tr w:rsidR="00B84DC9">
        <w:trPr>
          <w:trHeight w:hRule="exact" w:val="826"/>
        </w:trPr>
        <w:tc>
          <w:tcPr>
            <w:tcW w:w="9654" w:type="dxa"/>
            <w:shd w:val="clear" w:color="000000" w:fill="FFFFFF"/>
            <w:tcMar>
              <w:left w:w="34" w:type="dxa"/>
              <w:right w:w="34" w:type="dxa"/>
            </w:tcMar>
          </w:tcPr>
          <w:p w:rsidR="00B84DC9" w:rsidRDefault="00766F08">
            <w:pPr>
              <w:spacing w:after="0" w:line="240" w:lineRule="auto"/>
              <w:jc w:val="both"/>
              <w:rPr>
                <w:sz w:val="24"/>
                <w:szCs w:val="24"/>
              </w:rPr>
            </w:pPr>
            <w:r>
              <w:rPr>
                <w:rFonts w:ascii="Times New Roman" w:hAnsi="Times New Roman" w:cs="Times New Roman"/>
                <w:color w:val="000000"/>
                <w:sz w:val="24"/>
                <w:szCs w:val="24"/>
              </w:rPr>
              <w:t>Понятие и значение анализа хозяйственной деятельности.</w:t>
            </w:r>
          </w:p>
          <w:p w:rsidR="00B84DC9" w:rsidRDefault="00766F08">
            <w:pPr>
              <w:spacing w:after="0" w:line="240" w:lineRule="auto"/>
              <w:jc w:val="both"/>
              <w:rPr>
                <w:sz w:val="24"/>
                <w:szCs w:val="24"/>
              </w:rPr>
            </w:pPr>
            <w:r>
              <w:rPr>
                <w:rFonts w:ascii="Times New Roman" w:hAnsi="Times New Roman" w:cs="Times New Roman"/>
                <w:color w:val="000000"/>
                <w:sz w:val="24"/>
                <w:szCs w:val="24"/>
              </w:rPr>
              <w:t>Предмет, содержание и задачи бизнес-анализа</w:t>
            </w:r>
          </w:p>
          <w:p w:rsidR="00B84DC9" w:rsidRDefault="00766F08">
            <w:pPr>
              <w:spacing w:after="0" w:line="240" w:lineRule="auto"/>
              <w:jc w:val="both"/>
              <w:rPr>
                <w:sz w:val="24"/>
                <w:szCs w:val="24"/>
              </w:rPr>
            </w:pPr>
            <w:r>
              <w:rPr>
                <w:rFonts w:ascii="Times New Roman" w:hAnsi="Times New Roman" w:cs="Times New Roman"/>
                <w:color w:val="000000"/>
                <w:sz w:val="24"/>
                <w:szCs w:val="24"/>
              </w:rPr>
              <w:t>Содержание и задачи учебного процесса по изучению дисциплины «Бизнес-анализ»</w:t>
            </w:r>
          </w:p>
        </w:tc>
      </w:tr>
      <w:tr w:rsidR="00B84DC9">
        <w:trPr>
          <w:trHeight w:hRule="exact" w:val="304"/>
        </w:trPr>
        <w:tc>
          <w:tcPr>
            <w:tcW w:w="9654" w:type="dxa"/>
            <w:shd w:val="clear" w:color="000000" w:fill="FFFFFF"/>
            <w:tcMar>
              <w:left w:w="34" w:type="dxa"/>
              <w:right w:w="34" w:type="dxa"/>
            </w:tcMar>
          </w:tcPr>
          <w:p w:rsidR="00B84DC9" w:rsidRDefault="00766F08">
            <w:pPr>
              <w:spacing w:after="0" w:line="240" w:lineRule="auto"/>
              <w:jc w:val="center"/>
              <w:rPr>
                <w:sz w:val="24"/>
                <w:szCs w:val="24"/>
              </w:rPr>
            </w:pPr>
            <w:r>
              <w:rPr>
                <w:rFonts w:ascii="Times New Roman" w:hAnsi="Times New Roman" w:cs="Times New Roman"/>
                <w:b/>
                <w:color w:val="000000"/>
                <w:sz w:val="24"/>
                <w:szCs w:val="24"/>
              </w:rPr>
              <w:t>Теоретические основы методов бизнес-анализа</w:t>
            </w:r>
          </w:p>
        </w:tc>
      </w:tr>
      <w:tr w:rsidR="00B84DC9">
        <w:trPr>
          <w:trHeight w:hRule="exact" w:val="555"/>
        </w:trPr>
        <w:tc>
          <w:tcPr>
            <w:tcW w:w="9654" w:type="dxa"/>
            <w:shd w:val="clear" w:color="000000" w:fill="FFFFFF"/>
            <w:tcMar>
              <w:left w:w="34" w:type="dxa"/>
              <w:right w:w="34" w:type="dxa"/>
            </w:tcMar>
          </w:tcPr>
          <w:p w:rsidR="00B84DC9" w:rsidRDefault="00766F08">
            <w:pPr>
              <w:spacing w:after="0" w:line="240" w:lineRule="auto"/>
              <w:jc w:val="both"/>
              <w:rPr>
                <w:sz w:val="24"/>
                <w:szCs w:val="24"/>
              </w:rPr>
            </w:pPr>
            <w:r>
              <w:rPr>
                <w:rFonts w:ascii="Times New Roman" w:hAnsi="Times New Roman" w:cs="Times New Roman"/>
                <w:color w:val="000000"/>
                <w:sz w:val="24"/>
                <w:szCs w:val="24"/>
              </w:rPr>
              <w:t>Характерные черты метода бизнес-анализа</w:t>
            </w:r>
          </w:p>
          <w:p w:rsidR="00B84DC9" w:rsidRDefault="00766F08">
            <w:pPr>
              <w:spacing w:after="0" w:line="240" w:lineRule="auto"/>
              <w:jc w:val="both"/>
              <w:rPr>
                <w:sz w:val="24"/>
                <w:szCs w:val="24"/>
              </w:rPr>
            </w:pPr>
            <w:r>
              <w:rPr>
                <w:rFonts w:ascii="Times New Roman" w:hAnsi="Times New Roman" w:cs="Times New Roman"/>
                <w:color w:val="000000"/>
                <w:sz w:val="24"/>
                <w:szCs w:val="24"/>
              </w:rPr>
              <w:t>Методика бизнес-анализа и её содержание</w:t>
            </w:r>
          </w:p>
        </w:tc>
      </w:tr>
      <w:tr w:rsidR="00B84DC9">
        <w:trPr>
          <w:trHeight w:hRule="exact" w:val="304"/>
        </w:trPr>
        <w:tc>
          <w:tcPr>
            <w:tcW w:w="9654" w:type="dxa"/>
            <w:shd w:val="clear" w:color="000000" w:fill="FFFFFF"/>
            <w:tcMar>
              <w:left w:w="34" w:type="dxa"/>
              <w:right w:w="34" w:type="dxa"/>
            </w:tcMar>
          </w:tcPr>
          <w:p w:rsidR="00B84DC9" w:rsidRDefault="00766F08">
            <w:pPr>
              <w:spacing w:after="0" w:line="240" w:lineRule="auto"/>
              <w:jc w:val="center"/>
              <w:rPr>
                <w:sz w:val="24"/>
                <w:szCs w:val="24"/>
              </w:rPr>
            </w:pPr>
            <w:r>
              <w:rPr>
                <w:rFonts w:ascii="Times New Roman" w:hAnsi="Times New Roman" w:cs="Times New Roman"/>
                <w:b/>
                <w:color w:val="000000"/>
                <w:sz w:val="24"/>
                <w:szCs w:val="24"/>
              </w:rPr>
              <w:t>Теоретические основы факторного анализа</w:t>
            </w:r>
          </w:p>
        </w:tc>
      </w:tr>
      <w:tr w:rsidR="00B84DC9">
        <w:trPr>
          <w:trHeight w:hRule="exact" w:val="555"/>
        </w:trPr>
        <w:tc>
          <w:tcPr>
            <w:tcW w:w="9654" w:type="dxa"/>
            <w:shd w:val="clear" w:color="000000" w:fill="FFFFFF"/>
            <w:tcMar>
              <w:left w:w="34" w:type="dxa"/>
              <w:right w:w="34" w:type="dxa"/>
            </w:tcMar>
          </w:tcPr>
          <w:p w:rsidR="00B84DC9" w:rsidRDefault="00766F08">
            <w:pPr>
              <w:spacing w:after="0" w:line="240" w:lineRule="auto"/>
              <w:jc w:val="both"/>
              <w:rPr>
                <w:sz w:val="24"/>
                <w:szCs w:val="24"/>
              </w:rPr>
            </w:pPr>
            <w:r>
              <w:rPr>
                <w:rFonts w:ascii="Times New Roman" w:hAnsi="Times New Roman" w:cs="Times New Roman"/>
                <w:color w:val="000000"/>
                <w:sz w:val="24"/>
                <w:szCs w:val="24"/>
              </w:rPr>
              <w:t>Понятие, типы и задачи факторного анализа.</w:t>
            </w:r>
          </w:p>
          <w:p w:rsidR="00B84DC9" w:rsidRDefault="00766F08">
            <w:pPr>
              <w:spacing w:after="0" w:line="240" w:lineRule="auto"/>
              <w:jc w:val="both"/>
              <w:rPr>
                <w:sz w:val="24"/>
                <w:szCs w:val="24"/>
              </w:rPr>
            </w:pPr>
            <w:r>
              <w:rPr>
                <w:rFonts w:ascii="Times New Roman" w:hAnsi="Times New Roman" w:cs="Times New Roman"/>
                <w:color w:val="000000"/>
                <w:sz w:val="24"/>
                <w:szCs w:val="24"/>
              </w:rPr>
              <w:t>Классификация и систематизация факторов.</w:t>
            </w:r>
          </w:p>
        </w:tc>
      </w:tr>
      <w:tr w:rsidR="00B84DC9">
        <w:trPr>
          <w:trHeight w:hRule="exact" w:val="304"/>
        </w:trPr>
        <w:tc>
          <w:tcPr>
            <w:tcW w:w="9654" w:type="dxa"/>
            <w:shd w:val="clear" w:color="000000" w:fill="FFFFFF"/>
            <w:tcMar>
              <w:left w:w="34" w:type="dxa"/>
              <w:right w:w="34" w:type="dxa"/>
            </w:tcMar>
          </w:tcPr>
          <w:p w:rsidR="00B84DC9" w:rsidRDefault="00766F08">
            <w:pPr>
              <w:spacing w:after="0" w:line="240" w:lineRule="auto"/>
              <w:jc w:val="center"/>
              <w:rPr>
                <w:sz w:val="24"/>
                <w:szCs w:val="24"/>
              </w:rPr>
            </w:pPr>
            <w:r>
              <w:rPr>
                <w:rFonts w:ascii="Times New Roman" w:hAnsi="Times New Roman" w:cs="Times New Roman"/>
                <w:b/>
                <w:color w:val="000000"/>
                <w:sz w:val="24"/>
                <w:szCs w:val="24"/>
              </w:rPr>
              <w:t>Теоретические основы выявления и подсчета резервов в бизнес-анализе</w:t>
            </w:r>
          </w:p>
        </w:tc>
      </w:tr>
      <w:tr w:rsidR="00B84DC9">
        <w:trPr>
          <w:trHeight w:hRule="exact" w:val="826"/>
        </w:trPr>
        <w:tc>
          <w:tcPr>
            <w:tcW w:w="9654" w:type="dxa"/>
            <w:shd w:val="clear" w:color="000000" w:fill="FFFFFF"/>
            <w:tcMar>
              <w:left w:w="34" w:type="dxa"/>
              <w:right w:w="34" w:type="dxa"/>
            </w:tcMar>
          </w:tcPr>
          <w:p w:rsidR="00B84DC9" w:rsidRDefault="00766F08">
            <w:pPr>
              <w:spacing w:after="0" w:line="240" w:lineRule="auto"/>
              <w:jc w:val="both"/>
              <w:rPr>
                <w:sz w:val="24"/>
                <w:szCs w:val="24"/>
              </w:rPr>
            </w:pPr>
            <w:r>
              <w:rPr>
                <w:rFonts w:ascii="Times New Roman" w:hAnsi="Times New Roman" w:cs="Times New Roman"/>
                <w:color w:val="000000"/>
                <w:sz w:val="24"/>
                <w:szCs w:val="24"/>
              </w:rPr>
              <w:t>Детерминированное моделирование и преобразование факторных систем.</w:t>
            </w:r>
          </w:p>
          <w:p w:rsidR="00B84DC9" w:rsidRDefault="00766F08">
            <w:pPr>
              <w:spacing w:after="0" w:line="240" w:lineRule="auto"/>
              <w:jc w:val="both"/>
              <w:rPr>
                <w:sz w:val="24"/>
                <w:szCs w:val="24"/>
              </w:rPr>
            </w:pPr>
            <w:r>
              <w:rPr>
                <w:rFonts w:ascii="Times New Roman" w:hAnsi="Times New Roman" w:cs="Times New Roman"/>
                <w:color w:val="000000"/>
                <w:sz w:val="24"/>
                <w:szCs w:val="24"/>
              </w:rPr>
              <w:t>Способы измерения влияния факторов в детерминированном анализе: способ цепной подстановки.</w:t>
            </w:r>
          </w:p>
        </w:tc>
      </w:tr>
      <w:tr w:rsidR="00B84DC9">
        <w:trPr>
          <w:trHeight w:hRule="exact" w:val="304"/>
        </w:trPr>
        <w:tc>
          <w:tcPr>
            <w:tcW w:w="9654" w:type="dxa"/>
            <w:shd w:val="clear" w:color="000000" w:fill="FFFFFF"/>
            <w:tcMar>
              <w:left w:w="34" w:type="dxa"/>
              <w:right w:w="34" w:type="dxa"/>
            </w:tcMar>
          </w:tcPr>
          <w:p w:rsidR="00B84DC9" w:rsidRDefault="00766F08">
            <w:pPr>
              <w:spacing w:after="0" w:line="240" w:lineRule="auto"/>
              <w:jc w:val="center"/>
              <w:rPr>
                <w:sz w:val="24"/>
                <w:szCs w:val="24"/>
              </w:rPr>
            </w:pPr>
            <w:r>
              <w:rPr>
                <w:rFonts w:ascii="Times New Roman" w:hAnsi="Times New Roman" w:cs="Times New Roman"/>
                <w:b/>
                <w:color w:val="000000"/>
                <w:sz w:val="24"/>
                <w:szCs w:val="24"/>
              </w:rPr>
              <w:t>Современные методы бизнес-анализа</w:t>
            </w:r>
          </w:p>
        </w:tc>
      </w:tr>
      <w:tr w:rsidR="00B84DC9">
        <w:trPr>
          <w:trHeight w:hRule="exact" w:val="555"/>
        </w:trPr>
        <w:tc>
          <w:tcPr>
            <w:tcW w:w="9654" w:type="dxa"/>
            <w:shd w:val="clear" w:color="000000" w:fill="FFFFFF"/>
            <w:tcMar>
              <w:left w:w="34" w:type="dxa"/>
              <w:right w:w="34" w:type="dxa"/>
            </w:tcMar>
          </w:tcPr>
          <w:p w:rsidR="00B84DC9" w:rsidRDefault="00766F08">
            <w:pPr>
              <w:spacing w:after="0" w:line="240" w:lineRule="auto"/>
              <w:jc w:val="both"/>
              <w:rPr>
                <w:sz w:val="24"/>
                <w:szCs w:val="24"/>
              </w:rPr>
            </w:pPr>
            <w:r>
              <w:rPr>
                <w:rFonts w:ascii="Times New Roman" w:hAnsi="Times New Roman" w:cs="Times New Roman"/>
                <w:color w:val="000000"/>
                <w:sz w:val="24"/>
                <w:szCs w:val="24"/>
              </w:rPr>
              <w:t>Современные методы бизнес-анализа. Маржинальный анализ. Функционально- стоимостной анализ.</w:t>
            </w:r>
          </w:p>
        </w:tc>
      </w:tr>
      <w:tr w:rsidR="00B84DC9">
        <w:trPr>
          <w:trHeight w:hRule="exact" w:val="277"/>
        </w:trPr>
        <w:tc>
          <w:tcPr>
            <w:tcW w:w="9654" w:type="dxa"/>
            <w:shd w:val="clear" w:color="000000" w:fill="FFFFFF"/>
            <w:tcMar>
              <w:left w:w="34" w:type="dxa"/>
              <w:right w:w="34" w:type="dxa"/>
            </w:tcMar>
          </w:tcPr>
          <w:p w:rsidR="00B84DC9" w:rsidRDefault="00766F08">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B84DC9">
        <w:trPr>
          <w:trHeight w:hRule="exact" w:val="14"/>
        </w:trPr>
        <w:tc>
          <w:tcPr>
            <w:tcW w:w="9640" w:type="dxa"/>
          </w:tcPr>
          <w:p w:rsidR="00B84DC9" w:rsidRDefault="00B84DC9"/>
        </w:tc>
      </w:tr>
      <w:tr w:rsidR="00B84DC9">
        <w:trPr>
          <w:trHeight w:hRule="exact" w:val="304"/>
        </w:trPr>
        <w:tc>
          <w:tcPr>
            <w:tcW w:w="9654" w:type="dxa"/>
            <w:shd w:val="clear" w:color="000000" w:fill="FFFFFF"/>
            <w:tcMar>
              <w:left w:w="34" w:type="dxa"/>
              <w:right w:w="34" w:type="dxa"/>
            </w:tcMar>
          </w:tcPr>
          <w:p w:rsidR="00B84DC9" w:rsidRDefault="00766F08">
            <w:pPr>
              <w:spacing w:after="0" w:line="240" w:lineRule="auto"/>
              <w:jc w:val="center"/>
              <w:rPr>
                <w:sz w:val="24"/>
                <w:szCs w:val="24"/>
              </w:rPr>
            </w:pPr>
            <w:r>
              <w:rPr>
                <w:rFonts w:ascii="Times New Roman" w:hAnsi="Times New Roman" w:cs="Times New Roman"/>
                <w:b/>
                <w:color w:val="000000"/>
                <w:sz w:val="24"/>
                <w:szCs w:val="24"/>
              </w:rPr>
              <w:t>Основы теории бизнес-анализа</w:t>
            </w:r>
          </w:p>
        </w:tc>
      </w:tr>
      <w:tr w:rsidR="00B84DC9">
        <w:trPr>
          <w:trHeight w:hRule="exact" w:val="1096"/>
        </w:trPr>
        <w:tc>
          <w:tcPr>
            <w:tcW w:w="9654" w:type="dxa"/>
            <w:shd w:val="clear" w:color="000000" w:fill="FFFFFF"/>
            <w:tcMar>
              <w:left w:w="34" w:type="dxa"/>
              <w:right w:w="34" w:type="dxa"/>
            </w:tcMar>
          </w:tcPr>
          <w:p w:rsidR="00B84DC9" w:rsidRDefault="00766F08">
            <w:pPr>
              <w:spacing w:after="0" w:line="240" w:lineRule="auto"/>
              <w:jc w:val="both"/>
              <w:rPr>
                <w:sz w:val="24"/>
                <w:szCs w:val="24"/>
              </w:rPr>
            </w:pPr>
            <w:r>
              <w:rPr>
                <w:rFonts w:ascii="Times New Roman" w:hAnsi="Times New Roman" w:cs="Times New Roman"/>
                <w:color w:val="000000"/>
                <w:sz w:val="24"/>
                <w:szCs w:val="24"/>
              </w:rPr>
              <w:t>Основные принципы организации анализа</w:t>
            </w:r>
          </w:p>
          <w:p w:rsidR="00B84DC9" w:rsidRDefault="00766F08">
            <w:pPr>
              <w:spacing w:after="0" w:line="240" w:lineRule="auto"/>
              <w:jc w:val="both"/>
              <w:rPr>
                <w:sz w:val="24"/>
                <w:szCs w:val="24"/>
              </w:rPr>
            </w:pPr>
            <w:r>
              <w:rPr>
                <w:rFonts w:ascii="Times New Roman" w:hAnsi="Times New Roman" w:cs="Times New Roman"/>
                <w:color w:val="000000"/>
                <w:sz w:val="24"/>
                <w:szCs w:val="24"/>
              </w:rPr>
              <w:t>Организационные формы и исполнители бизнес-анализа</w:t>
            </w:r>
          </w:p>
          <w:p w:rsidR="00B84DC9" w:rsidRDefault="00766F08">
            <w:pPr>
              <w:spacing w:after="0" w:line="240" w:lineRule="auto"/>
              <w:jc w:val="both"/>
              <w:rPr>
                <w:sz w:val="24"/>
                <w:szCs w:val="24"/>
              </w:rPr>
            </w:pPr>
            <w:r>
              <w:rPr>
                <w:rFonts w:ascii="Times New Roman" w:hAnsi="Times New Roman" w:cs="Times New Roman"/>
                <w:color w:val="000000"/>
                <w:sz w:val="24"/>
                <w:szCs w:val="24"/>
              </w:rPr>
              <w:t>Информационное обеспечение анализа.</w:t>
            </w:r>
          </w:p>
          <w:p w:rsidR="00B84DC9" w:rsidRDefault="00766F08">
            <w:pPr>
              <w:spacing w:after="0" w:line="240" w:lineRule="auto"/>
              <w:jc w:val="both"/>
              <w:rPr>
                <w:sz w:val="24"/>
                <w:szCs w:val="24"/>
              </w:rPr>
            </w:pPr>
            <w:r>
              <w:rPr>
                <w:rFonts w:ascii="Times New Roman" w:hAnsi="Times New Roman" w:cs="Times New Roman"/>
                <w:color w:val="000000"/>
                <w:sz w:val="24"/>
                <w:szCs w:val="24"/>
              </w:rPr>
              <w:t>Документальное оформление результатов анализа</w:t>
            </w:r>
          </w:p>
        </w:tc>
      </w:tr>
      <w:tr w:rsidR="00B84DC9">
        <w:trPr>
          <w:trHeight w:hRule="exact" w:val="14"/>
        </w:trPr>
        <w:tc>
          <w:tcPr>
            <w:tcW w:w="9640" w:type="dxa"/>
          </w:tcPr>
          <w:p w:rsidR="00B84DC9" w:rsidRDefault="00B84DC9"/>
        </w:tc>
      </w:tr>
      <w:tr w:rsidR="00B84DC9">
        <w:trPr>
          <w:trHeight w:hRule="exact" w:val="304"/>
        </w:trPr>
        <w:tc>
          <w:tcPr>
            <w:tcW w:w="9654" w:type="dxa"/>
            <w:shd w:val="clear" w:color="000000" w:fill="FFFFFF"/>
            <w:tcMar>
              <w:left w:w="34" w:type="dxa"/>
              <w:right w:w="34" w:type="dxa"/>
            </w:tcMar>
          </w:tcPr>
          <w:p w:rsidR="00B84DC9" w:rsidRDefault="00766F08">
            <w:pPr>
              <w:spacing w:after="0" w:line="240" w:lineRule="auto"/>
              <w:jc w:val="center"/>
              <w:rPr>
                <w:sz w:val="24"/>
                <w:szCs w:val="24"/>
              </w:rPr>
            </w:pPr>
            <w:r>
              <w:rPr>
                <w:rFonts w:ascii="Times New Roman" w:hAnsi="Times New Roman" w:cs="Times New Roman"/>
                <w:b/>
                <w:color w:val="000000"/>
                <w:sz w:val="24"/>
                <w:szCs w:val="24"/>
              </w:rPr>
              <w:t>Методика горизонтального и вертикального сравнительного анализа</w:t>
            </w:r>
          </w:p>
        </w:tc>
      </w:tr>
      <w:tr w:rsidR="00B84DC9">
        <w:trPr>
          <w:trHeight w:hRule="exact" w:val="555"/>
        </w:trPr>
        <w:tc>
          <w:tcPr>
            <w:tcW w:w="9654" w:type="dxa"/>
            <w:shd w:val="clear" w:color="000000" w:fill="FFFFFF"/>
            <w:tcMar>
              <w:left w:w="34" w:type="dxa"/>
              <w:right w:w="34" w:type="dxa"/>
            </w:tcMar>
          </w:tcPr>
          <w:p w:rsidR="00B84DC9" w:rsidRDefault="00766F08">
            <w:pPr>
              <w:spacing w:after="0" w:line="240" w:lineRule="auto"/>
              <w:jc w:val="both"/>
              <w:rPr>
                <w:sz w:val="24"/>
                <w:szCs w:val="24"/>
              </w:rPr>
            </w:pPr>
            <w:r>
              <w:rPr>
                <w:rFonts w:ascii="Times New Roman" w:hAnsi="Times New Roman" w:cs="Times New Roman"/>
                <w:color w:val="000000"/>
                <w:sz w:val="24"/>
                <w:szCs w:val="24"/>
              </w:rPr>
              <w:t>Методика горизонтального сравнительного анализа</w:t>
            </w:r>
          </w:p>
          <w:p w:rsidR="00B84DC9" w:rsidRDefault="00766F08">
            <w:pPr>
              <w:spacing w:after="0" w:line="240" w:lineRule="auto"/>
              <w:jc w:val="both"/>
              <w:rPr>
                <w:sz w:val="24"/>
                <w:szCs w:val="24"/>
              </w:rPr>
            </w:pPr>
            <w:r>
              <w:rPr>
                <w:rFonts w:ascii="Times New Roman" w:hAnsi="Times New Roman" w:cs="Times New Roman"/>
                <w:color w:val="000000"/>
                <w:sz w:val="24"/>
                <w:szCs w:val="24"/>
              </w:rPr>
              <w:t>Методика вертикального сравнительного анализа</w:t>
            </w:r>
          </w:p>
        </w:tc>
      </w:tr>
      <w:tr w:rsidR="00B84DC9">
        <w:trPr>
          <w:trHeight w:hRule="exact" w:val="14"/>
        </w:trPr>
        <w:tc>
          <w:tcPr>
            <w:tcW w:w="9640" w:type="dxa"/>
          </w:tcPr>
          <w:p w:rsidR="00B84DC9" w:rsidRDefault="00B84DC9"/>
        </w:tc>
      </w:tr>
      <w:tr w:rsidR="00B84DC9">
        <w:trPr>
          <w:trHeight w:hRule="exact" w:val="304"/>
        </w:trPr>
        <w:tc>
          <w:tcPr>
            <w:tcW w:w="9654" w:type="dxa"/>
            <w:shd w:val="clear" w:color="000000" w:fill="FFFFFF"/>
            <w:tcMar>
              <w:left w:w="34" w:type="dxa"/>
              <w:right w:w="34" w:type="dxa"/>
            </w:tcMar>
          </w:tcPr>
          <w:p w:rsidR="00B84DC9" w:rsidRDefault="00766F08">
            <w:pPr>
              <w:spacing w:after="0" w:line="240" w:lineRule="auto"/>
              <w:jc w:val="center"/>
              <w:rPr>
                <w:sz w:val="24"/>
                <w:szCs w:val="24"/>
              </w:rPr>
            </w:pPr>
            <w:r>
              <w:rPr>
                <w:rFonts w:ascii="Times New Roman" w:hAnsi="Times New Roman" w:cs="Times New Roman"/>
                <w:b/>
                <w:color w:val="000000"/>
                <w:sz w:val="24"/>
                <w:szCs w:val="24"/>
              </w:rPr>
              <w:t>Применение методики трендового сравнительного анализа</w:t>
            </w:r>
          </w:p>
        </w:tc>
      </w:tr>
      <w:tr w:rsidR="00B84DC9">
        <w:trPr>
          <w:trHeight w:hRule="exact" w:val="285"/>
        </w:trPr>
        <w:tc>
          <w:tcPr>
            <w:tcW w:w="9654" w:type="dxa"/>
            <w:shd w:val="clear" w:color="000000" w:fill="FFFFFF"/>
            <w:tcMar>
              <w:left w:w="34" w:type="dxa"/>
              <w:right w:w="34" w:type="dxa"/>
            </w:tcMar>
          </w:tcPr>
          <w:p w:rsidR="00B84DC9" w:rsidRDefault="00766F08">
            <w:pPr>
              <w:spacing w:after="0" w:line="240" w:lineRule="auto"/>
              <w:jc w:val="both"/>
              <w:rPr>
                <w:sz w:val="24"/>
                <w:szCs w:val="24"/>
              </w:rPr>
            </w:pPr>
            <w:r>
              <w:rPr>
                <w:rFonts w:ascii="Times New Roman" w:hAnsi="Times New Roman" w:cs="Times New Roman"/>
                <w:color w:val="000000"/>
                <w:sz w:val="24"/>
                <w:szCs w:val="24"/>
              </w:rPr>
              <w:t>Методика трендового сравнительного анализа</w:t>
            </w:r>
          </w:p>
        </w:tc>
      </w:tr>
      <w:tr w:rsidR="00B84DC9">
        <w:trPr>
          <w:trHeight w:hRule="exact" w:val="14"/>
        </w:trPr>
        <w:tc>
          <w:tcPr>
            <w:tcW w:w="9640" w:type="dxa"/>
          </w:tcPr>
          <w:p w:rsidR="00B84DC9" w:rsidRDefault="00B84DC9"/>
        </w:tc>
      </w:tr>
      <w:tr w:rsidR="00B84DC9">
        <w:trPr>
          <w:trHeight w:hRule="exact" w:val="304"/>
        </w:trPr>
        <w:tc>
          <w:tcPr>
            <w:tcW w:w="9654" w:type="dxa"/>
            <w:shd w:val="clear" w:color="000000" w:fill="FFFFFF"/>
            <w:tcMar>
              <w:left w:w="34" w:type="dxa"/>
              <w:right w:w="34" w:type="dxa"/>
            </w:tcMar>
          </w:tcPr>
          <w:p w:rsidR="00B84DC9" w:rsidRDefault="00766F08">
            <w:pPr>
              <w:spacing w:after="0" w:line="240" w:lineRule="auto"/>
              <w:jc w:val="center"/>
              <w:rPr>
                <w:sz w:val="24"/>
                <w:szCs w:val="24"/>
              </w:rPr>
            </w:pPr>
            <w:r>
              <w:rPr>
                <w:rFonts w:ascii="Times New Roman" w:hAnsi="Times New Roman" w:cs="Times New Roman"/>
                <w:b/>
                <w:color w:val="000000"/>
                <w:sz w:val="24"/>
                <w:szCs w:val="24"/>
              </w:rPr>
              <w:t>Расчет приведения показателей в сопоставимый вид</w:t>
            </w:r>
          </w:p>
        </w:tc>
      </w:tr>
      <w:tr w:rsidR="00B84DC9">
        <w:trPr>
          <w:trHeight w:hRule="exact" w:val="285"/>
        </w:trPr>
        <w:tc>
          <w:tcPr>
            <w:tcW w:w="9654" w:type="dxa"/>
            <w:shd w:val="clear" w:color="000000" w:fill="FFFFFF"/>
            <w:tcMar>
              <w:left w:w="34" w:type="dxa"/>
              <w:right w:w="34" w:type="dxa"/>
            </w:tcMar>
          </w:tcPr>
          <w:p w:rsidR="00B84DC9" w:rsidRDefault="00766F08">
            <w:pPr>
              <w:spacing w:after="0" w:line="240" w:lineRule="auto"/>
              <w:jc w:val="both"/>
              <w:rPr>
                <w:sz w:val="24"/>
                <w:szCs w:val="24"/>
              </w:rPr>
            </w:pPr>
            <w:r>
              <w:rPr>
                <w:rFonts w:ascii="Times New Roman" w:hAnsi="Times New Roman" w:cs="Times New Roman"/>
                <w:color w:val="000000"/>
                <w:sz w:val="24"/>
                <w:szCs w:val="24"/>
              </w:rPr>
              <w:t>Способы приведения показателей в сопоставимый вид</w:t>
            </w:r>
          </w:p>
        </w:tc>
      </w:tr>
      <w:tr w:rsidR="00B84DC9">
        <w:trPr>
          <w:trHeight w:hRule="exact" w:val="14"/>
        </w:trPr>
        <w:tc>
          <w:tcPr>
            <w:tcW w:w="9640" w:type="dxa"/>
          </w:tcPr>
          <w:p w:rsidR="00B84DC9" w:rsidRDefault="00B84DC9"/>
        </w:tc>
      </w:tr>
      <w:tr w:rsidR="00B84DC9">
        <w:trPr>
          <w:trHeight w:hRule="exact" w:val="304"/>
        </w:trPr>
        <w:tc>
          <w:tcPr>
            <w:tcW w:w="9654" w:type="dxa"/>
            <w:shd w:val="clear" w:color="000000" w:fill="FFFFFF"/>
            <w:tcMar>
              <w:left w:w="34" w:type="dxa"/>
              <w:right w:w="34" w:type="dxa"/>
            </w:tcMar>
          </w:tcPr>
          <w:p w:rsidR="00B84DC9" w:rsidRDefault="00766F08">
            <w:pPr>
              <w:spacing w:after="0" w:line="240" w:lineRule="auto"/>
              <w:jc w:val="center"/>
              <w:rPr>
                <w:sz w:val="24"/>
                <w:szCs w:val="24"/>
              </w:rPr>
            </w:pPr>
            <w:r>
              <w:rPr>
                <w:rFonts w:ascii="Times New Roman" w:hAnsi="Times New Roman" w:cs="Times New Roman"/>
                <w:b/>
                <w:color w:val="000000"/>
                <w:sz w:val="24"/>
                <w:szCs w:val="24"/>
              </w:rPr>
              <w:t>Расчет влияния факторов на изменение объемных показателей</w:t>
            </w:r>
          </w:p>
        </w:tc>
      </w:tr>
      <w:tr w:rsidR="00B84DC9">
        <w:trPr>
          <w:trHeight w:hRule="exact" w:val="285"/>
        </w:trPr>
        <w:tc>
          <w:tcPr>
            <w:tcW w:w="9654" w:type="dxa"/>
            <w:shd w:val="clear" w:color="000000" w:fill="FFFFFF"/>
            <w:tcMar>
              <w:left w:w="34" w:type="dxa"/>
              <w:right w:w="34" w:type="dxa"/>
            </w:tcMar>
          </w:tcPr>
          <w:p w:rsidR="00B84DC9" w:rsidRDefault="00766F08">
            <w:pPr>
              <w:spacing w:after="0" w:line="240" w:lineRule="auto"/>
              <w:jc w:val="both"/>
              <w:rPr>
                <w:sz w:val="24"/>
                <w:szCs w:val="24"/>
              </w:rPr>
            </w:pPr>
            <w:r>
              <w:rPr>
                <w:rFonts w:ascii="Times New Roman" w:hAnsi="Times New Roman" w:cs="Times New Roman"/>
                <w:color w:val="000000"/>
                <w:sz w:val="24"/>
                <w:szCs w:val="24"/>
              </w:rPr>
              <w:t>Определение влияния изменения ресурсов на объемные показатели</w:t>
            </w:r>
          </w:p>
        </w:tc>
      </w:tr>
      <w:tr w:rsidR="00B84DC9">
        <w:trPr>
          <w:trHeight w:hRule="exact" w:val="14"/>
        </w:trPr>
        <w:tc>
          <w:tcPr>
            <w:tcW w:w="9640" w:type="dxa"/>
          </w:tcPr>
          <w:p w:rsidR="00B84DC9" w:rsidRDefault="00B84DC9"/>
        </w:tc>
      </w:tr>
      <w:tr w:rsidR="00B84DC9">
        <w:trPr>
          <w:trHeight w:hRule="exact" w:val="304"/>
        </w:trPr>
        <w:tc>
          <w:tcPr>
            <w:tcW w:w="9654" w:type="dxa"/>
            <w:shd w:val="clear" w:color="000000" w:fill="FFFFFF"/>
            <w:tcMar>
              <w:left w:w="34" w:type="dxa"/>
              <w:right w:w="34" w:type="dxa"/>
            </w:tcMar>
          </w:tcPr>
          <w:p w:rsidR="00B84DC9" w:rsidRDefault="00766F08">
            <w:pPr>
              <w:spacing w:after="0" w:line="240" w:lineRule="auto"/>
              <w:jc w:val="center"/>
              <w:rPr>
                <w:sz w:val="24"/>
                <w:szCs w:val="24"/>
              </w:rPr>
            </w:pPr>
            <w:r>
              <w:rPr>
                <w:rFonts w:ascii="Times New Roman" w:hAnsi="Times New Roman" w:cs="Times New Roman"/>
                <w:b/>
                <w:color w:val="000000"/>
                <w:sz w:val="24"/>
                <w:szCs w:val="24"/>
              </w:rPr>
              <w:t>Расчет влияния факторов на изменение качественных показателей</w:t>
            </w:r>
          </w:p>
        </w:tc>
      </w:tr>
      <w:tr w:rsidR="00B84DC9">
        <w:trPr>
          <w:trHeight w:hRule="exact" w:val="555"/>
        </w:trPr>
        <w:tc>
          <w:tcPr>
            <w:tcW w:w="9654" w:type="dxa"/>
            <w:shd w:val="clear" w:color="000000" w:fill="FFFFFF"/>
            <w:tcMar>
              <w:left w:w="34" w:type="dxa"/>
              <w:right w:w="34" w:type="dxa"/>
            </w:tcMar>
          </w:tcPr>
          <w:p w:rsidR="00B84DC9" w:rsidRDefault="00766F08">
            <w:pPr>
              <w:spacing w:after="0" w:line="240" w:lineRule="auto"/>
              <w:jc w:val="both"/>
              <w:rPr>
                <w:sz w:val="24"/>
                <w:szCs w:val="24"/>
              </w:rPr>
            </w:pPr>
            <w:r>
              <w:rPr>
                <w:rFonts w:ascii="Times New Roman" w:hAnsi="Times New Roman" w:cs="Times New Roman"/>
                <w:color w:val="000000"/>
                <w:sz w:val="24"/>
                <w:szCs w:val="24"/>
              </w:rPr>
              <w:t>Определение влияния изменения показателей эффективности использования ресурсов на объемные показатели</w:t>
            </w:r>
          </w:p>
        </w:tc>
      </w:tr>
      <w:tr w:rsidR="00B84DC9">
        <w:trPr>
          <w:trHeight w:hRule="exact" w:val="14"/>
        </w:trPr>
        <w:tc>
          <w:tcPr>
            <w:tcW w:w="9640" w:type="dxa"/>
          </w:tcPr>
          <w:p w:rsidR="00B84DC9" w:rsidRDefault="00B84DC9"/>
        </w:tc>
      </w:tr>
      <w:tr w:rsidR="00B84DC9">
        <w:trPr>
          <w:trHeight w:hRule="exact" w:val="304"/>
        </w:trPr>
        <w:tc>
          <w:tcPr>
            <w:tcW w:w="9654" w:type="dxa"/>
            <w:shd w:val="clear" w:color="000000" w:fill="FFFFFF"/>
            <w:tcMar>
              <w:left w:w="34" w:type="dxa"/>
              <w:right w:w="34" w:type="dxa"/>
            </w:tcMar>
          </w:tcPr>
          <w:p w:rsidR="00B84DC9" w:rsidRDefault="00766F08">
            <w:pPr>
              <w:spacing w:after="0" w:line="240" w:lineRule="auto"/>
              <w:jc w:val="center"/>
              <w:rPr>
                <w:sz w:val="24"/>
                <w:szCs w:val="24"/>
              </w:rPr>
            </w:pPr>
            <w:r>
              <w:rPr>
                <w:rFonts w:ascii="Times New Roman" w:hAnsi="Times New Roman" w:cs="Times New Roman"/>
                <w:b/>
                <w:color w:val="000000"/>
                <w:sz w:val="24"/>
                <w:szCs w:val="24"/>
              </w:rPr>
              <w:t>Применение методики детерминированного факторного анализа</w:t>
            </w:r>
          </w:p>
        </w:tc>
      </w:tr>
      <w:tr w:rsidR="00B84DC9">
        <w:trPr>
          <w:trHeight w:hRule="exact" w:val="285"/>
        </w:trPr>
        <w:tc>
          <w:tcPr>
            <w:tcW w:w="9654" w:type="dxa"/>
            <w:shd w:val="clear" w:color="000000" w:fill="FFFFFF"/>
            <w:tcMar>
              <w:left w:w="34" w:type="dxa"/>
              <w:right w:w="34" w:type="dxa"/>
            </w:tcMar>
          </w:tcPr>
          <w:p w:rsidR="00B84DC9" w:rsidRDefault="00766F08">
            <w:pPr>
              <w:spacing w:after="0" w:line="240" w:lineRule="auto"/>
              <w:jc w:val="both"/>
              <w:rPr>
                <w:sz w:val="24"/>
                <w:szCs w:val="24"/>
              </w:rPr>
            </w:pPr>
            <w:r>
              <w:rPr>
                <w:rFonts w:ascii="Times New Roman" w:hAnsi="Times New Roman" w:cs="Times New Roman"/>
                <w:color w:val="000000"/>
                <w:sz w:val="24"/>
                <w:szCs w:val="24"/>
              </w:rPr>
              <w:t>Моделирование взаимосвязей в детерминированном факторном анализе</w:t>
            </w:r>
          </w:p>
        </w:tc>
      </w:tr>
      <w:tr w:rsidR="00B84DC9">
        <w:trPr>
          <w:trHeight w:hRule="exact" w:val="14"/>
        </w:trPr>
        <w:tc>
          <w:tcPr>
            <w:tcW w:w="9640" w:type="dxa"/>
          </w:tcPr>
          <w:p w:rsidR="00B84DC9" w:rsidRDefault="00B84DC9"/>
        </w:tc>
      </w:tr>
      <w:tr w:rsidR="00B84DC9">
        <w:trPr>
          <w:trHeight w:hRule="exact" w:val="304"/>
        </w:trPr>
        <w:tc>
          <w:tcPr>
            <w:tcW w:w="9654" w:type="dxa"/>
            <w:shd w:val="clear" w:color="000000" w:fill="FFFFFF"/>
            <w:tcMar>
              <w:left w:w="34" w:type="dxa"/>
              <w:right w:w="34" w:type="dxa"/>
            </w:tcMar>
          </w:tcPr>
          <w:p w:rsidR="00B84DC9" w:rsidRDefault="00766F08">
            <w:pPr>
              <w:spacing w:after="0" w:line="240" w:lineRule="auto"/>
              <w:jc w:val="center"/>
              <w:rPr>
                <w:sz w:val="24"/>
                <w:szCs w:val="24"/>
              </w:rPr>
            </w:pPr>
            <w:r>
              <w:rPr>
                <w:rFonts w:ascii="Times New Roman" w:hAnsi="Times New Roman" w:cs="Times New Roman"/>
                <w:b/>
                <w:color w:val="000000"/>
                <w:sz w:val="24"/>
                <w:szCs w:val="24"/>
              </w:rPr>
              <w:t>Факторный анализ с применением способов стохастической связи</w:t>
            </w:r>
          </w:p>
        </w:tc>
      </w:tr>
      <w:tr w:rsidR="00B84DC9">
        <w:trPr>
          <w:trHeight w:hRule="exact" w:val="555"/>
        </w:trPr>
        <w:tc>
          <w:tcPr>
            <w:tcW w:w="9654" w:type="dxa"/>
            <w:shd w:val="clear" w:color="000000" w:fill="FFFFFF"/>
            <w:tcMar>
              <w:left w:w="34" w:type="dxa"/>
              <w:right w:w="34" w:type="dxa"/>
            </w:tcMar>
          </w:tcPr>
          <w:p w:rsidR="00B84DC9" w:rsidRDefault="00766F08">
            <w:pPr>
              <w:spacing w:after="0" w:line="240" w:lineRule="auto"/>
              <w:jc w:val="both"/>
              <w:rPr>
                <w:sz w:val="24"/>
                <w:szCs w:val="24"/>
              </w:rPr>
            </w:pPr>
            <w:r>
              <w:rPr>
                <w:rFonts w:ascii="Times New Roman" w:hAnsi="Times New Roman" w:cs="Times New Roman"/>
                <w:color w:val="000000"/>
                <w:sz w:val="24"/>
                <w:szCs w:val="24"/>
              </w:rPr>
              <w:t>Способ цепной подстановки.</w:t>
            </w:r>
          </w:p>
          <w:p w:rsidR="00B84DC9" w:rsidRDefault="00766F08">
            <w:pPr>
              <w:spacing w:after="0" w:line="240" w:lineRule="auto"/>
              <w:jc w:val="both"/>
              <w:rPr>
                <w:sz w:val="24"/>
                <w:szCs w:val="24"/>
              </w:rPr>
            </w:pPr>
            <w:r>
              <w:rPr>
                <w:rFonts w:ascii="Times New Roman" w:hAnsi="Times New Roman" w:cs="Times New Roman"/>
                <w:color w:val="000000"/>
                <w:sz w:val="24"/>
                <w:szCs w:val="24"/>
              </w:rPr>
              <w:t>Стохастическая связь.</w:t>
            </w:r>
          </w:p>
        </w:tc>
      </w:tr>
      <w:tr w:rsidR="00B84DC9">
        <w:trPr>
          <w:trHeight w:hRule="exact" w:val="14"/>
        </w:trPr>
        <w:tc>
          <w:tcPr>
            <w:tcW w:w="9640" w:type="dxa"/>
          </w:tcPr>
          <w:p w:rsidR="00B84DC9" w:rsidRDefault="00B84DC9"/>
        </w:tc>
      </w:tr>
      <w:tr w:rsidR="00B84DC9">
        <w:trPr>
          <w:trHeight w:hRule="exact" w:val="304"/>
        </w:trPr>
        <w:tc>
          <w:tcPr>
            <w:tcW w:w="9654" w:type="dxa"/>
            <w:shd w:val="clear" w:color="000000" w:fill="FFFFFF"/>
            <w:tcMar>
              <w:left w:w="34" w:type="dxa"/>
              <w:right w:w="34" w:type="dxa"/>
            </w:tcMar>
          </w:tcPr>
          <w:p w:rsidR="00B84DC9" w:rsidRDefault="00766F08">
            <w:pPr>
              <w:spacing w:after="0" w:line="240" w:lineRule="auto"/>
              <w:jc w:val="center"/>
              <w:rPr>
                <w:sz w:val="24"/>
                <w:szCs w:val="24"/>
              </w:rPr>
            </w:pPr>
            <w:r>
              <w:rPr>
                <w:rFonts w:ascii="Times New Roman" w:hAnsi="Times New Roman" w:cs="Times New Roman"/>
                <w:b/>
                <w:color w:val="000000"/>
                <w:sz w:val="24"/>
                <w:szCs w:val="24"/>
              </w:rPr>
              <w:t>Применение методики структурного анализа</w:t>
            </w:r>
          </w:p>
        </w:tc>
      </w:tr>
      <w:tr w:rsidR="00B84DC9">
        <w:trPr>
          <w:trHeight w:hRule="exact" w:val="826"/>
        </w:trPr>
        <w:tc>
          <w:tcPr>
            <w:tcW w:w="9654" w:type="dxa"/>
            <w:shd w:val="clear" w:color="000000" w:fill="FFFFFF"/>
            <w:tcMar>
              <w:left w:w="34" w:type="dxa"/>
              <w:right w:w="34" w:type="dxa"/>
            </w:tcMar>
          </w:tcPr>
          <w:p w:rsidR="00B84DC9" w:rsidRDefault="00766F08">
            <w:pPr>
              <w:spacing w:after="0" w:line="240" w:lineRule="auto"/>
              <w:jc w:val="both"/>
              <w:rPr>
                <w:sz w:val="24"/>
                <w:szCs w:val="24"/>
              </w:rPr>
            </w:pPr>
            <w:r>
              <w:rPr>
                <w:rFonts w:ascii="Times New Roman" w:hAnsi="Times New Roman" w:cs="Times New Roman"/>
                <w:color w:val="000000"/>
                <w:sz w:val="24"/>
                <w:szCs w:val="24"/>
              </w:rPr>
              <w:t>Методика АВС, ХУZ анализа.</w:t>
            </w:r>
          </w:p>
          <w:p w:rsidR="00B84DC9" w:rsidRDefault="00766F08">
            <w:pPr>
              <w:spacing w:after="0" w:line="240" w:lineRule="auto"/>
              <w:jc w:val="both"/>
              <w:rPr>
                <w:sz w:val="24"/>
                <w:szCs w:val="24"/>
              </w:rPr>
            </w:pPr>
            <w:r>
              <w:rPr>
                <w:rFonts w:ascii="Times New Roman" w:hAnsi="Times New Roman" w:cs="Times New Roman"/>
                <w:color w:val="000000"/>
                <w:sz w:val="24"/>
                <w:szCs w:val="24"/>
              </w:rPr>
              <w:t>Область применения АВС, ХУZ анализа.</w:t>
            </w:r>
          </w:p>
          <w:p w:rsidR="00B84DC9" w:rsidRDefault="00766F08">
            <w:pPr>
              <w:spacing w:after="0" w:line="240" w:lineRule="auto"/>
              <w:jc w:val="both"/>
              <w:rPr>
                <w:sz w:val="24"/>
                <w:szCs w:val="24"/>
              </w:rPr>
            </w:pPr>
            <w:r>
              <w:rPr>
                <w:rFonts w:ascii="Times New Roman" w:hAnsi="Times New Roman" w:cs="Times New Roman"/>
                <w:color w:val="000000"/>
                <w:sz w:val="24"/>
                <w:szCs w:val="24"/>
              </w:rPr>
              <w:t>Практика использования АВС, ХУZ анализа.</w:t>
            </w:r>
          </w:p>
        </w:tc>
      </w:tr>
      <w:tr w:rsidR="00B84DC9">
        <w:trPr>
          <w:trHeight w:hRule="exact" w:val="14"/>
        </w:trPr>
        <w:tc>
          <w:tcPr>
            <w:tcW w:w="9640" w:type="dxa"/>
          </w:tcPr>
          <w:p w:rsidR="00B84DC9" w:rsidRDefault="00B84DC9"/>
        </w:tc>
      </w:tr>
      <w:tr w:rsidR="00B84DC9">
        <w:trPr>
          <w:trHeight w:hRule="exact" w:val="304"/>
        </w:trPr>
        <w:tc>
          <w:tcPr>
            <w:tcW w:w="9654" w:type="dxa"/>
            <w:shd w:val="clear" w:color="000000" w:fill="FFFFFF"/>
            <w:tcMar>
              <w:left w:w="34" w:type="dxa"/>
              <w:right w:w="34" w:type="dxa"/>
            </w:tcMar>
          </w:tcPr>
          <w:p w:rsidR="00B84DC9" w:rsidRDefault="00766F08">
            <w:pPr>
              <w:spacing w:after="0" w:line="240" w:lineRule="auto"/>
              <w:jc w:val="center"/>
              <w:rPr>
                <w:sz w:val="24"/>
                <w:szCs w:val="24"/>
              </w:rPr>
            </w:pPr>
            <w:r>
              <w:rPr>
                <w:rFonts w:ascii="Times New Roman" w:hAnsi="Times New Roman" w:cs="Times New Roman"/>
                <w:b/>
                <w:color w:val="000000"/>
                <w:sz w:val="24"/>
                <w:szCs w:val="24"/>
              </w:rPr>
              <w:t>Применение методики маржинального анализа</w:t>
            </w:r>
          </w:p>
        </w:tc>
      </w:tr>
      <w:tr w:rsidR="00B84DC9">
        <w:trPr>
          <w:trHeight w:hRule="exact" w:val="555"/>
        </w:trPr>
        <w:tc>
          <w:tcPr>
            <w:tcW w:w="9654" w:type="dxa"/>
            <w:shd w:val="clear" w:color="000000" w:fill="FFFFFF"/>
            <w:tcMar>
              <w:left w:w="34" w:type="dxa"/>
              <w:right w:w="34" w:type="dxa"/>
            </w:tcMar>
          </w:tcPr>
          <w:p w:rsidR="00B84DC9" w:rsidRDefault="00766F08">
            <w:pPr>
              <w:spacing w:after="0" w:line="240" w:lineRule="auto"/>
              <w:jc w:val="both"/>
              <w:rPr>
                <w:sz w:val="24"/>
                <w:szCs w:val="24"/>
              </w:rPr>
            </w:pPr>
            <w:r>
              <w:rPr>
                <w:rFonts w:ascii="Times New Roman" w:hAnsi="Times New Roman" w:cs="Times New Roman"/>
                <w:color w:val="000000"/>
                <w:sz w:val="24"/>
                <w:szCs w:val="24"/>
              </w:rPr>
              <w:t>Область применения маржинального анализа.</w:t>
            </w:r>
          </w:p>
          <w:p w:rsidR="00B84DC9" w:rsidRDefault="00766F08">
            <w:pPr>
              <w:spacing w:after="0" w:line="240" w:lineRule="auto"/>
              <w:jc w:val="both"/>
              <w:rPr>
                <w:sz w:val="24"/>
                <w:szCs w:val="24"/>
              </w:rPr>
            </w:pPr>
            <w:r>
              <w:rPr>
                <w:rFonts w:ascii="Times New Roman" w:hAnsi="Times New Roman" w:cs="Times New Roman"/>
                <w:color w:val="000000"/>
                <w:sz w:val="24"/>
                <w:szCs w:val="24"/>
              </w:rPr>
              <w:t>Практика использования маржинального анализа.</w:t>
            </w:r>
          </w:p>
        </w:tc>
      </w:tr>
    </w:tbl>
    <w:p w:rsidR="00B84DC9" w:rsidRDefault="00766F08">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B84DC9">
        <w:trPr>
          <w:trHeight w:hRule="exact" w:val="304"/>
        </w:trPr>
        <w:tc>
          <w:tcPr>
            <w:tcW w:w="9654" w:type="dxa"/>
            <w:gridSpan w:val="2"/>
            <w:shd w:val="clear" w:color="000000" w:fill="FFFFFF"/>
            <w:tcMar>
              <w:left w:w="34" w:type="dxa"/>
              <w:right w:w="34" w:type="dxa"/>
            </w:tcMar>
          </w:tcPr>
          <w:p w:rsidR="00B84DC9" w:rsidRDefault="00766F08">
            <w:pPr>
              <w:spacing w:after="0" w:line="240" w:lineRule="auto"/>
              <w:jc w:val="center"/>
              <w:rPr>
                <w:sz w:val="24"/>
                <w:szCs w:val="24"/>
              </w:rPr>
            </w:pPr>
            <w:r>
              <w:rPr>
                <w:rFonts w:ascii="Times New Roman" w:hAnsi="Times New Roman" w:cs="Times New Roman"/>
                <w:b/>
                <w:color w:val="000000"/>
                <w:sz w:val="24"/>
                <w:szCs w:val="24"/>
              </w:rPr>
              <w:lastRenderedPageBreak/>
              <w:t>Применение методики функционально-стоимостного анализа</w:t>
            </w:r>
          </w:p>
        </w:tc>
      </w:tr>
      <w:tr w:rsidR="00B84DC9">
        <w:trPr>
          <w:trHeight w:hRule="exact" w:val="826"/>
        </w:trPr>
        <w:tc>
          <w:tcPr>
            <w:tcW w:w="9654" w:type="dxa"/>
            <w:gridSpan w:val="2"/>
            <w:shd w:val="clear" w:color="000000" w:fill="FFFFFF"/>
            <w:tcMar>
              <w:left w:w="34" w:type="dxa"/>
              <w:right w:w="34" w:type="dxa"/>
            </w:tcMar>
          </w:tcPr>
          <w:p w:rsidR="00B84DC9" w:rsidRDefault="00766F08">
            <w:pPr>
              <w:spacing w:after="0" w:line="240" w:lineRule="auto"/>
              <w:jc w:val="both"/>
              <w:rPr>
                <w:sz w:val="24"/>
                <w:szCs w:val="24"/>
              </w:rPr>
            </w:pPr>
            <w:r>
              <w:rPr>
                <w:rFonts w:ascii="Times New Roman" w:hAnsi="Times New Roman" w:cs="Times New Roman"/>
                <w:color w:val="000000"/>
                <w:sz w:val="24"/>
                <w:szCs w:val="24"/>
              </w:rPr>
              <w:t>Методика функционально-стоимостного анализа.</w:t>
            </w:r>
          </w:p>
          <w:p w:rsidR="00B84DC9" w:rsidRDefault="00766F08">
            <w:pPr>
              <w:spacing w:after="0" w:line="240" w:lineRule="auto"/>
              <w:jc w:val="both"/>
              <w:rPr>
                <w:sz w:val="24"/>
                <w:szCs w:val="24"/>
              </w:rPr>
            </w:pPr>
            <w:r>
              <w:rPr>
                <w:rFonts w:ascii="Times New Roman" w:hAnsi="Times New Roman" w:cs="Times New Roman"/>
                <w:color w:val="000000"/>
                <w:sz w:val="24"/>
                <w:szCs w:val="24"/>
              </w:rPr>
              <w:t>Область применения функционально-стоимостного анализа.</w:t>
            </w:r>
          </w:p>
          <w:p w:rsidR="00B84DC9" w:rsidRDefault="00766F08">
            <w:pPr>
              <w:spacing w:after="0" w:line="240" w:lineRule="auto"/>
              <w:jc w:val="both"/>
              <w:rPr>
                <w:sz w:val="24"/>
                <w:szCs w:val="24"/>
              </w:rPr>
            </w:pPr>
            <w:r>
              <w:rPr>
                <w:rFonts w:ascii="Times New Roman" w:hAnsi="Times New Roman" w:cs="Times New Roman"/>
                <w:color w:val="000000"/>
                <w:sz w:val="24"/>
                <w:szCs w:val="24"/>
              </w:rPr>
              <w:t>Практика использования функционально-стоимостного анализа.</w:t>
            </w:r>
          </w:p>
        </w:tc>
      </w:tr>
      <w:tr w:rsidR="00B84DC9">
        <w:trPr>
          <w:trHeight w:hRule="exact" w:val="855"/>
        </w:trPr>
        <w:tc>
          <w:tcPr>
            <w:tcW w:w="9654" w:type="dxa"/>
            <w:gridSpan w:val="2"/>
            <w:shd w:val="clear" w:color="000000" w:fill="FFFFFF"/>
            <w:tcMar>
              <w:left w:w="34" w:type="dxa"/>
              <w:right w:w="34" w:type="dxa"/>
            </w:tcMar>
          </w:tcPr>
          <w:p w:rsidR="00B84DC9" w:rsidRDefault="00B84DC9">
            <w:pPr>
              <w:spacing w:after="0" w:line="240" w:lineRule="auto"/>
              <w:rPr>
                <w:sz w:val="24"/>
                <w:szCs w:val="24"/>
              </w:rPr>
            </w:pPr>
          </w:p>
          <w:p w:rsidR="00B84DC9" w:rsidRDefault="00766F08">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B84DC9">
        <w:trPr>
          <w:trHeight w:hRule="exact" w:val="4912"/>
        </w:trPr>
        <w:tc>
          <w:tcPr>
            <w:tcW w:w="9654" w:type="dxa"/>
            <w:gridSpan w:val="2"/>
            <w:shd w:val="clear" w:color="000000" w:fill="FFFFFF"/>
            <w:tcMar>
              <w:left w:w="34" w:type="dxa"/>
              <w:right w:w="34" w:type="dxa"/>
            </w:tcMar>
          </w:tcPr>
          <w:p w:rsidR="00B84DC9" w:rsidRDefault="00766F08">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«Бизнес-анализ» / Герасимова Н.О.. – Омск: Изд-во Омской гуманитарной академии, 2022.</w:t>
            </w:r>
          </w:p>
          <w:p w:rsidR="00B84DC9" w:rsidRDefault="00766F08">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B84DC9" w:rsidRDefault="00766F08">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B84DC9" w:rsidRDefault="00766F08">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B84DC9">
        <w:trPr>
          <w:trHeight w:hRule="exact" w:val="138"/>
        </w:trPr>
        <w:tc>
          <w:tcPr>
            <w:tcW w:w="285" w:type="dxa"/>
          </w:tcPr>
          <w:p w:rsidR="00B84DC9" w:rsidRDefault="00B84DC9"/>
        </w:tc>
        <w:tc>
          <w:tcPr>
            <w:tcW w:w="9356" w:type="dxa"/>
          </w:tcPr>
          <w:p w:rsidR="00B84DC9" w:rsidRDefault="00B84DC9"/>
        </w:tc>
      </w:tr>
      <w:tr w:rsidR="00B84DC9">
        <w:trPr>
          <w:trHeight w:hRule="exact" w:val="855"/>
        </w:trPr>
        <w:tc>
          <w:tcPr>
            <w:tcW w:w="9654" w:type="dxa"/>
            <w:gridSpan w:val="2"/>
            <w:shd w:val="clear" w:color="000000" w:fill="FFFFFF"/>
            <w:tcMar>
              <w:left w:w="34" w:type="dxa"/>
              <w:right w:w="34" w:type="dxa"/>
            </w:tcMar>
          </w:tcPr>
          <w:p w:rsidR="00B84DC9" w:rsidRDefault="00766F08">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B84DC9" w:rsidRDefault="00766F08">
            <w:pPr>
              <w:spacing w:after="0" w:line="240" w:lineRule="auto"/>
              <w:rPr>
                <w:sz w:val="24"/>
                <w:szCs w:val="24"/>
              </w:rPr>
            </w:pPr>
            <w:r>
              <w:rPr>
                <w:rFonts w:ascii="Times New Roman" w:hAnsi="Times New Roman" w:cs="Times New Roman"/>
                <w:b/>
                <w:color w:val="000000"/>
                <w:sz w:val="24"/>
                <w:szCs w:val="24"/>
              </w:rPr>
              <w:t>Основная:</w:t>
            </w:r>
          </w:p>
        </w:tc>
      </w:tr>
      <w:tr w:rsidR="00B84DC9">
        <w:trPr>
          <w:trHeight w:hRule="exact" w:val="826"/>
        </w:trPr>
        <w:tc>
          <w:tcPr>
            <w:tcW w:w="9654" w:type="dxa"/>
            <w:gridSpan w:val="2"/>
            <w:shd w:val="clear" w:color="000000" w:fill="FFFFFF"/>
            <w:tcMar>
              <w:left w:w="34" w:type="dxa"/>
              <w:right w:w="34" w:type="dxa"/>
            </w:tcMar>
          </w:tcPr>
          <w:p w:rsidR="00B84DC9" w:rsidRDefault="00766F08">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Модели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диагностики</w:t>
            </w:r>
            <w:r>
              <w:t xml:space="preserve"> </w:t>
            </w:r>
            <w:r>
              <w:rPr>
                <w:rFonts w:ascii="Times New Roman" w:hAnsi="Times New Roman" w:cs="Times New Roman"/>
                <w:color w:val="000000"/>
                <w:sz w:val="24"/>
                <w:szCs w:val="24"/>
              </w:rPr>
              <w:t>состояния</w:t>
            </w:r>
            <w:r>
              <w:t xml:space="preserve"> </w:t>
            </w:r>
            <w:r>
              <w:rPr>
                <w:rFonts w:ascii="Times New Roman" w:hAnsi="Times New Roman" w:cs="Times New Roman"/>
                <w:color w:val="000000"/>
                <w:sz w:val="24"/>
                <w:szCs w:val="24"/>
              </w:rPr>
              <w:t>бизнес-систем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Куприянов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Кутлунин</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978-5-534-08500-6.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D92278">
                <w:rPr>
                  <w:rStyle w:val="a3"/>
                </w:rPr>
                <w:t>https://urait.ru/bcode/454981</w:t>
              </w:r>
            </w:hyperlink>
            <w:r>
              <w:t xml:space="preserve"> </w:t>
            </w:r>
          </w:p>
        </w:tc>
      </w:tr>
      <w:tr w:rsidR="00B84DC9">
        <w:trPr>
          <w:trHeight w:hRule="exact" w:val="555"/>
        </w:trPr>
        <w:tc>
          <w:tcPr>
            <w:tcW w:w="9654" w:type="dxa"/>
            <w:gridSpan w:val="2"/>
            <w:shd w:val="clear" w:color="000000" w:fill="FFFFFF"/>
            <w:tcMar>
              <w:left w:w="34" w:type="dxa"/>
              <w:right w:w="34" w:type="dxa"/>
            </w:tcMar>
          </w:tcPr>
          <w:p w:rsidR="00B84DC9" w:rsidRDefault="00766F08">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Финансовый</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Казакова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297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978-5-534-08792-5.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D92278">
                <w:rPr>
                  <w:rStyle w:val="a3"/>
                </w:rPr>
                <w:t>https://urait.ru/bcode/456019</w:t>
              </w:r>
            </w:hyperlink>
            <w:r>
              <w:t xml:space="preserve"> </w:t>
            </w:r>
          </w:p>
        </w:tc>
      </w:tr>
      <w:tr w:rsidR="00B84DC9">
        <w:trPr>
          <w:trHeight w:hRule="exact" w:val="555"/>
        </w:trPr>
        <w:tc>
          <w:tcPr>
            <w:tcW w:w="9654" w:type="dxa"/>
            <w:gridSpan w:val="2"/>
            <w:shd w:val="clear" w:color="000000" w:fill="FFFFFF"/>
            <w:tcMar>
              <w:left w:w="34" w:type="dxa"/>
              <w:right w:w="34" w:type="dxa"/>
            </w:tcMar>
          </w:tcPr>
          <w:p w:rsidR="00B84DC9" w:rsidRDefault="00766F08">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Финансовый</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Казакова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209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978-5-534-08793-2.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D92278">
                <w:rPr>
                  <w:rStyle w:val="a3"/>
                </w:rPr>
                <w:t>https://urait.ru/bcode/456020</w:t>
              </w:r>
            </w:hyperlink>
            <w:r>
              <w:t xml:space="preserve"> </w:t>
            </w:r>
          </w:p>
        </w:tc>
      </w:tr>
      <w:tr w:rsidR="00B84DC9">
        <w:trPr>
          <w:trHeight w:hRule="exact" w:val="826"/>
        </w:trPr>
        <w:tc>
          <w:tcPr>
            <w:tcW w:w="9654" w:type="dxa"/>
            <w:gridSpan w:val="2"/>
            <w:shd w:val="clear" w:color="000000" w:fill="FFFFFF"/>
            <w:tcMar>
              <w:left w:w="34" w:type="dxa"/>
              <w:right w:w="34" w:type="dxa"/>
            </w:tcMar>
          </w:tcPr>
          <w:p w:rsidR="00B84DC9" w:rsidRDefault="00766F08">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Комплексный</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хозяйственной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Бариленко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Бердников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Ефимова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Сергеева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Керимова</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455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978-5-534-00713-8.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D92278">
                <w:rPr>
                  <w:rStyle w:val="a3"/>
                </w:rPr>
                <w:t>https://urait.ru/bcode/449988</w:t>
              </w:r>
            </w:hyperlink>
            <w:r>
              <w:t xml:space="preserve"> </w:t>
            </w:r>
          </w:p>
        </w:tc>
      </w:tr>
      <w:tr w:rsidR="00B84DC9">
        <w:trPr>
          <w:trHeight w:hRule="exact" w:val="277"/>
        </w:trPr>
        <w:tc>
          <w:tcPr>
            <w:tcW w:w="285" w:type="dxa"/>
          </w:tcPr>
          <w:p w:rsidR="00B84DC9" w:rsidRDefault="00B84DC9"/>
        </w:tc>
        <w:tc>
          <w:tcPr>
            <w:tcW w:w="9370" w:type="dxa"/>
            <w:shd w:val="clear" w:color="000000" w:fill="FFFFFF"/>
            <w:tcMar>
              <w:left w:w="34" w:type="dxa"/>
              <w:right w:w="34" w:type="dxa"/>
            </w:tcMar>
          </w:tcPr>
          <w:p w:rsidR="00B84DC9" w:rsidRDefault="00766F08">
            <w:pPr>
              <w:spacing w:after="0" w:line="240" w:lineRule="auto"/>
              <w:rPr>
                <w:sz w:val="24"/>
                <w:szCs w:val="24"/>
              </w:rPr>
            </w:pPr>
            <w:r>
              <w:rPr>
                <w:rFonts w:ascii="Times New Roman" w:hAnsi="Times New Roman" w:cs="Times New Roman"/>
                <w:i/>
                <w:color w:val="000000"/>
                <w:sz w:val="24"/>
                <w:szCs w:val="24"/>
              </w:rPr>
              <w:t>Дополнительная:</w:t>
            </w:r>
          </w:p>
        </w:tc>
      </w:tr>
      <w:tr w:rsidR="00B84DC9">
        <w:trPr>
          <w:trHeight w:hRule="exact" w:val="26"/>
        </w:trPr>
        <w:tc>
          <w:tcPr>
            <w:tcW w:w="9654" w:type="dxa"/>
            <w:gridSpan w:val="2"/>
            <w:vMerge w:val="restart"/>
            <w:shd w:val="clear" w:color="000000" w:fill="FFFFFF"/>
            <w:tcMar>
              <w:left w:w="34" w:type="dxa"/>
              <w:right w:w="34" w:type="dxa"/>
            </w:tcMar>
          </w:tcPr>
          <w:p w:rsidR="00B84DC9" w:rsidRDefault="00766F08">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Оценка</w:t>
            </w:r>
            <w:r>
              <w:t xml:space="preserve"> </w:t>
            </w:r>
            <w:r>
              <w:rPr>
                <w:rFonts w:ascii="Times New Roman" w:hAnsi="Times New Roman" w:cs="Times New Roman"/>
                <w:color w:val="000000"/>
                <w:sz w:val="24"/>
                <w:szCs w:val="24"/>
              </w:rPr>
              <w:t>стоимости</w:t>
            </w:r>
            <w:r>
              <w:t xml:space="preserve"> </w:t>
            </w:r>
            <w:r>
              <w:rPr>
                <w:rFonts w:ascii="Times New Roman" w:hAnsi="Times New Roman" w:cs="Times New Roman"/>
                <w:color w:val="000000"/>
                <w:sz w:val="24"/>
                <w:szCs w:val="24"/>
              </w:rPr>
              <w:t>бизнеса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Спиридонова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317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978-5-534-08022-3.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D92278">
                <w:rPr>
                  <w:rStyle w:val="a3"/>
                </w:rPr>
                <w:t>https://urait.ru/bcode/451004</w:t>
              </w:r>
            </w:hyperlink>
            <w:r>
              <w:t xml:space="preserve"> </w:t>
            </w:r>
          </w:p>
        </w:tc>
      </w:tr>
      <w:tr w:rsidR="00B84DC9">
        <w:trPr>
          <w:trHeight w:hRule="exact" w:val="528"/>
        </w:trPr>
        <w:tc>
          <w:tcPr>
            <w:tcW w:w="9654" w:type="dxa"/>
            <w:gridSpan w:val="2"/>
            <w:vMerge/>
            <w:shd w:val="clear" w:color="000000" w:fill="FFFFFF"/>
            <w:tcMar>
              <w:left w:w="34" w:type="dxa"/>
              <w:right w:w="34" w:type="dxa"/>
            </w:tcMar>
          </w:tcPr>
          <w:p w:rsidR="00B84DC9" w:rsidRDefault="00B84DC9"/>
        </w:tc>
      </w:tr>
      <w:tr w:rsidR="00B84DC9">
        <w:trPr>
          <w:trHeight w:hRule="exact" w:val="826"/>
        </w:trPr>
        <w:tc>
          <w:tcPr>
            <w:tcW w:w="9654" w:type="dxa"/>
            <w:gridSpan w:val="2"/>
            <w:shd w:val="clear" w:color="000000" w:fill="FFFFFF"/>
            <w:tcMar>
              <w:left w:w="34" w:type="dxa"/>
              <w:right w:w="34" w:type="dxa"/>
            </w:tcMar>
          </w:tcPr>
          <w:p w:rsidR="00B84DC9" w:rsidRDefault="00766F08">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Управленческий</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Никифорова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Тафинцева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413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978-5-534-07697-4.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D92278">
                <w:rPr>
                  <w:rStyle w:val="a3"/>
                </w:rPr>
                <w:t>https://urait.ru/bcode/449922</w:t>
              </w:r>
            </w:hyperlink>
            <w:r>
              <w:t xml:space="preserve"> </w:t>
            </w:r>
          </w:p>
        </w:tc>
      </w:tr>
      <w:tr w:rsidR="00B84DC9">
        <w:trPr>
          <w:trHeight w:hRule="exact" w:val="555"/>
        </w:trPr>
        <w:tc>
          <w:tcPr>
            <w:tcW w:w="9654" w:type="dxa"/>
            <w:gridSpan w:val="2"/>
            <w:shd w:val="clear" w:color="000000" w:fill="FFFFFF"/>
            <w:tcMar>
              <w:left w:w="34" w:type="dxa"/>
              <w:right w:w="34" w:type="dxa"/>
            </w:tcMar>
          </w:tcPr>
          <w:p w:rsidR="00B84DC9" w:rsidRDefault="00766F08">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Бизнес-планирование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Сергеев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475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978-5-534-06299-1.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D92278">
                <w:rPr>
                  <w:rStyle w:val="a3"/>
                </w:rPr>
                <w:t>https://urait.ru/bcode/451957</w:t>
              </w:r>
            </w:hyperlink>
            <w:r>
              <w:t xml:space="preserve"> </w:t>
            </w:r>
          </w:p>
        </w:tc>
      </w:tr>
      <w:tr w:rsidR="00B84DC9">
        <w:trPr>
          <w:trHeight w:hRule="exact" w:val="585"/>
        </w:trPr>
        <w:tc>
          <w:tcPr>
            <w:tcW w:w="9654" w:type="dxa"/>
            <w:gridSpan w:val="2"/>
            <w:shd w:val="clear" w:color="000000" w:fill="FFFFFF"/>
            <w:tcMar>
              <w:left w:w="34" w:type="dxa"/>
              <w:right w:w="34" w:type="dxa"/>
            </w:tcMar>
          </w:tcPr>
          <w:p w:rsidR="00B84DC9" w:rsidRDefault="00766F08">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B84DC9">
        <w:trPr>
          <w:trHeight w:hRule="exact" w:val="1920"/>
        </w:trPr>
        <w:tc>
          <w:tcPr>
            <w:tcW w:w="9654" w:type="dxa"/>
            <w:gridSpan w:val="2"/>
            <w:shd w:val="clear" w:color="000000" w:fill="FFFFFF"/>
            <w:tcMar>
              <w:left w:w="34" w:type="dxa"/>
              <w:right w:w="34" w:type="dxa"/>
            </w:tcMar>
          </w:tcPr>
          <w:p w:rsidR="00B84DC9" w:rsidRDefault="00766F08">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1" w:history="1">
              <w:r w:rsidR="00D92278">
                <w:rPr>
                  <w:rStyle w:val="a3"/>
                  <w:rFonts w:ascii="Times New Roman" w:hAnsi="Times New Roman" w:cs="Times New Roman"/>
                  <w:sz w:val="24"/>
                  <w:szCs w:val="24"/>
                </w:rPr>
                <w:t>http://www.iprbookshop.ru</w:t>
              </w:r>
            </w:hyperlink>
          </w:p>
          <w:p w:rsidR="00B84DC9" w:rsidRDefault="00766F08">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2" w:history="1">
              <w:r w:rsidR="00D92278">
                <w:rPr>
                  <w:rStyle w:val="a3"/>
                  <w:rFonts w:ascii="Times New Roman" w:hAnsi="Times New Roman" w:cs="Times New Roman"/>
                  <w:sz w:val="24"/>
                  <w:szCs w:val="24"/>
                </w:rPr>
                <w:t>http://biblio-online.ru</w:t>
              </w:r>
            </w:hyperlink>
          </w:p>
          <w:p w:rsidR="00B84DC9" w:rsidRDefault="00766F08">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3" w:history="1">
              <w:r w:rsidR="00D92278">
                <w:rPr>
                  <w:rStyle w:val="a3"/>
                  <w:rFonts w:ascii="Times New Roman" w:hAnsi="Times New Roman" w:cs="Times New Roman"/>
                  <w:sz w:val="24"/>
                  <w:szCs w:val="24"/>
                </w:rPr>
                <w:t>http://window.edu.ru/</w:t>
              </w:r>
            </w:hyperlink>
          </w:p>
          <w:p w:rsidR="00B84DC9" w:rsidRDefault="00766F08">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4" w:history="1">
              <w:r w:rsidR="00D92278">
                <w:rPr>
                  <w:rStyle w:val="a3"/>
                  <w:rFonts w:ascii="Times New Roman" w:hAnsi="Times New Roman" w:cs="Times New Roman"/>
                  <w:sz w:val="24"/>
                  <w:szCs w:val="24"/>
                </w:rPr>
                <w:t>http://elibrary.ru</w:t>
              </w:r>
            </w:hyperlink>
          </w:p>
          <w:p w:rsidR="00B84DC9" w:rsidRDefault="00766F08">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5" w:history="1">
              <w:r w:rsidR="00D92278">
                <w:rPr>
                  <w:rStyle w:val="a3"/>
                  <w:rFonts w:ascii="Times New Roman" w:hAnsi="Times New Roman" w:cs="Times New Roman"/>
                  <w:sz w:val="24"/>
                  <w:szCs w:val="24"/>
                </w:rPr>
                <w:t>http://www.sciencedirect.com</w:t>
              </w:r>
            </w:hyperlink>
          </w:p>
          <w:p w:rsidR="00B84DC9" w:rsidRDefault="00766F08">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6" w:history="1">
              <w:r>
                <w:rPr>
                  <w:rStyle w:val="a3"/>
                  <w:rFonts w:ascii="Times New Roman" w:hAnsi="Times New Roman" w:cs="Times New Roman"/>
                  <w:sz w:val="24"/>
                  <w:szCs w:val="24"/>
                </w:rPr>
                <w:t>www.edu.ru</w:t>
              </w:r>
            </w:hyperlink>
          </w:p>
        </w:tc>
      </w:tr>
    </w:tbl>
    <w:p w:rsidR="00B84DC9" w:rsidRDefault="00766F0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84DC9">
        <w:trPr>
          <w:trHeight w:hRule="exact" w:val="7857"/>
        </w:trPr>
        <w:tc>
          <w:tcPr>
            <w:tcW w:w="9654" w:type="dxa"/>
            <w:shd w:val="clear" w:color="000000" w:fill="FFFFFF"/>
            <w:tcMar>
              <w:left w:w="34" w:type="dxa"/>
              <w:right w:w="34" w:type="dxa"/>
            </w:tcMar>
          </w:tcPr>
          <w:p w:rsidR="00B84DC9" w:rsidRDefault="00766F08">
            <w:pPr>
              <w:spacing w:after="0" w:line="240" w:lineRule="auto"/>
              <w:jc w:val="both"/>
              <w:rPr>
                <w:sz w:val="24"/>
                <w:szCs w:val="24"/>
              </w:rPr>
            </w:pPr>
            <w:r>
              <w:rPr>
                <w:rFonts w:ascii="Times New Roman" w:hAnsi="Times New Roman" w:cs="Times New Roman"/>
                <w:color w:val="000000"/>
                <w:sz w:val="24"/>
                <w:szCs w:val="24"/>
              </w:rPr>
              <w:lastRenderedPageBreak/>
              <w:t xml:space="preserve">7.    Журналы Кембриджского университета Режим доступа: </w:t>
            </w:r>
            <w:hyperlink r:id="rId17" w:history="1">
              <w:r w:rsidR="00D92278">
                <w:rPr>
                  <w:rStyle w:val="a3"/>
                  <w:rFonts w:ascii="Times New Roman" w:hAnsi="Times New Roman" w:cs="Times New Roman"/>
                  <w:sz w:val="24"/>
                  <w:szCs w:val="24"/>
                </w:rPr>
                <w:t>http://journals.cambridge.org</w:t>
              </w:r>
            </w:hyperlink>
          </w:p>
          <w:p w:rsidR="00B84DC9" w:rsidRDefault="00766F08">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8" w:history="1">
              <w:r w:rsidR="00D92278">
                <w:rPr>
                  <w:rStyle w:val="a3"/>
                  <w:rFonts w:ascii="Times New Roman" w:hAnsi="Times New Roman" w:cs="Times New Roman"/>
                  <w:sz w:val="24"/>
                  <w:szCs w:val="24"/>
                </w:rPr>
                <w:t>http://www.oxfordjoumals.org</w:t>
              </w:r>
            </w:hyperlink>
          </w:p>
          <w:p w:rsidR="00B84DC9" w:rsidRDefault="00766F08">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9" w:history="1">
              <w:r w:rsidR="00D92278">
                <w:rPr>
                  <w:rStyle w:val="a3"/>
                  <w:rFonts w:ascii="Times New Roman" w:hAnsi="Times New Roman" w:cs="Times New Roman"/>
                  <w:sz w:val="24"/>
                  <w:szCs w:val="24"/>
                </w:rPr>
                <w:t>http://dic.academic.ru/</w:t>
              </w:r>
            </w:hyperlink>
          </w:p>
          <w:p w:rsidR="00B84DC9" w:rsidRDefault="00766F08">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0" w:history="1">
              <w:r w:rsidR="00D92278">
                <w:rPr>
                  <w:rStyle w:val="a3"/>
                  <w:rFonts w:ascii="Times New Roman" w:hAnsi="Times New Roman" w:cs="Times New Roman"/>
                  <w:sz w:val="24"/>
                  <w:szCs w:val="24"/>
                </w:rPr>
                <w:t>http://www.benran.ru</w:t>
              </w:r>
            </w:hyperlink>
          </w:p>
          <w:p w:rsidR="00B84DC9" w:rsidRDefault="00766F08">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1" w:history="1">
              <w:r w:rsidR="00D92278">
                <w:rPr>
                  <w:rStyle w:val="a3"/>
                  <w:rFonts w:ascii="Times New Roman" w:hAnsi="Times New Roman" w:cs="Times New Roman"/>
                  <w:sz w:val="24"/>
                  <w:szCs w:val="24"/>
                </w:rPr>
                <w:t>http://www.gks.ru</w:t>
              </w:r>
            </w:hyperlink>
          </w:p>
          <w:p w:rsidR="00B84DC9" w:rsidRDefault="00766F08">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2" w:history="1">
              <w:r w:rsidR="00D92278">
                <w:rPr>
                  <w:rStyle w:val="a3"/>
                  <w:rFonts w:ascii="Times New Roman" w:hAnsi="Times New Roman" w:cs="Times New Roman"/>
                  <w:sz w:val="24"/>
                  <w:szCs w:val="24"/>
                </w:rPr>
                <w:t>http://diss.rsl.ru</w:t>
              </w:r>
            </w:hyperlink>
          </w:p>
          <w:p w:rsidR="00B84DC9" w:rsidRDefault="00766F08">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3" w:history="1">
              <w:r w:rsidR="00D92278">
                <w:rPr>
                  <w:rStyle w:val="a3"/>
                  <w:rFonts w:ascii="Times New Roman" w:hAnsi="Times New Roman" w:cs="Times New Roman"/>
                  <w:sz w:val="24"/>
                  <w:szCs w:val="24"/>
                </w:rPr>
                <w:t>http://ru.spinform.ru</w:t>
              </w:r>
            </w:hyperlink>
          </w:p>
          <w:p w:rsidR="00B84DC9" w:rsidRDefault="00766F08">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B84DC9" w:rsidRDefault="00766F08">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B84DC9">
        <w:trPr>
          <w:trHeight w:hRule="exact" w:val="314"/>
        </w:trPr>
        <w:tc>
          <w:tcPr>
            <w:tcW w:w="9654" w:type="dxa"/>
            <w:shd w:val="clear" w:color="000000" w:fill="FFFFFF"/>
            <w:tcMar>
              <w:left w:w="34" w:type="dxa"/>
              <w:right w:w="34" w:type="dxa"/>
            </w:tcMar>
          </w:tcPr>
          <w:p w:rsidR="00B84DC9" w:rsidRDefault="00766F08">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B84DC9">
        <w:trPr>
          <w:trHeight w:hRule="exact" w:val="7219"/>
        </w:trPr>
        <w:tc>
          <w:tcPr>
            <w:tcW w:w="9654" w:type="dxa"/>
            <w:shd w:val="clear" w:color="000000" w:fill="FFFFFF"/>
            <w:tcMar>
              <w:left w:w="34" w:type="dxa"/>
              <w:right w:w="34" w:type="dxa"/>
            </w:tcMar>
          </w:tcPr>
          <w:p w:rsidR="00B84DC9" w:rsidRDefault="00766F08">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B84DC9" w:rsidRDefault="00766F08">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B84DC9" w:rsidRDefault="00766F08">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B84DC9" w:rsidRDefault="00766F08">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B84DC9" w:rsidRDefault="00766F08">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B84DC9" w:rsidRDefault="00766F08">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B84DC9" w:rsidRDefault="00766F08">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w:t>
            </w:r>
          </w:p>
        </w:tc>
      </w:tr>
    </w:tbl>
    <w:p w:rsidR="00B84DC9" w:rsidRDefault="00766F0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84DC9">
        <w:trPr>
          <w:trHeight w:hRule="exact" w:val="6596"/>
        </w:trPr>
        <w:tc>
          <w:tcPr>
            <w:tcW w:w="9654" w:type="dxa"/>
            <w:shd w:val="clear" w:color="000000" w:fill="FFFFFF"/>
            <w:tcMar>
              <w:left w:w="34" w:type="dxa"/>
              <w:right w:w="34" w:type="dxa"/>
            </w:tcMar>
          </w:tcPr>
          <w:p w:rsidR="00B84DC9" w:rsidRDefault="00766F08">
            <w:pPr>
              <w:spacing w:after="0" w:line="240" w:lineRule="auto"/>
              <w:jc w:val="both"/>
              <w:rPr>
                <w:sz w:val="24"/>
                <w:szCs w:val="24"/>
              </w:rPr>
            </w:pPr>
            <w:r>
              <w:rPr>
                <w:rFonts w:ascii="Times New Roman" w:hAnsi="Times New Roman" w:cs="Times New Roman"/>
                <w:color w:val="000000"/>
                <w:sz w:val="24"/>
                <w:szCs w:val="24"/>
              </w:rPr>
              <w:lastRenderedPageBreak/>
              <w:t>свои действия и не забывать о содержательной интерпретации.</w:t>
            </w:r>
          </w:p>
          <w:p w:rsidR="00B84DC9" w:rsidRDefault="00766F08">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B84DC9" w:rsidRDefault="00766F08">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B84DC9" w:rsidRDefault="00766F08">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B84DC9" w:rsidRDefault="00766F08">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B84DC9">
        <w:trPr>
          <w:trHeight w:hRule="exact" w:val="855"/>
        </w:trPr>
        <w:tc>
          <w:tcPr>
            <w:tcW w:w="9654" w:type="dxa"/>
            <w:shd w:val="clear" w:color="000000" w:fill="FFFFFF"/>
            <w:tcMar>
              <w:left w:w="34" w:type="dxa"/>
              <w:right w:w="34" w:type="dxa"/>
            </w:tcMar>
          </w:tcPr>
          <w:p w:rsidR="00B84DC9" w:rsidRDefault="00766F08">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B84DC9">
        <w:trPr>
          <w:trHeight w:hRule="exact" w:val="2989"/>
        </w:trPr>
        <w:tc>
          <w:tcPr>
            <w:tcW w:w="9654" w:type="dxa"/>
            <w:shd w:val="clear" w:color="000000" w:fill="FFFFFF"/>
            <w:tcMar>
              <w:left w:w="34" w:type="dxa"/>
              <w:right w:w="34" w:type="dxa"/>
            </w:tcMar>
          </w:tcPr>
          <w:p w:rsidR="00B84DC9" w:rsidRDefault="00766F08">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B84DC9" w:rsidRDefault="00B84DC9">
            <w:pPr>
              <w:spacing w:after="0" w:line="240" w:lineRule="auto"/>
              <w:jc w:val="both"/>
              <w:rPr>
                <w:sz w:val="24"/>
                <w:szCs w:val="24"/>
              </w:rPr>
            </w:pPr>
          </w:p>
          <w:p w:rsidR="00B84DC9" w:rsidRDefault="00766F08">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B84DC9" w:rsidRDefault="00766F08">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B84DC9" w:rsidRDefault="00766F08">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B84DC9" w:rsidRDefault="00766F08">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B84DC9" w:rsidRDefault="00766F08">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B84DC9" w:rsidRDefault="00766F08">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B84DC9" w:rsidRDefault="00B84DC9">
            <w:pPr>
              <w:spacing w:after="0" w:line="240" w:lineRule="auto"/>
              <w:jc w:val="both"/>
              <w:rPr>
                <w:sz w:val="24"/>
                <w:szCs w:val="24"/>
              </w:rPr>
            </w:pPr>
          </w:p>
          <w:p w:rsidR="00B84DC9" w:rsidRDefault="00766F08">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B84DC9">
        <w:trPr>
          <w:trHeight w:hRule="exact" w:val="304"/>
        </w:trPr>
        <w:tc>
          <w:tcPr>
            <w:tcW w:w="9654" w:type="dxa"/>
            <w:shd w:val="clear" w:color="000000" w:fill="FFFFFF"/>
            <w:tcMar>
              <w:left w:w="34" w:type="dxa"/>
              <w:right w:w="34" w:type="dxa"/>
            </w:tcMar>
          </w:tcPr>
          <w:p w:rsidR="00B84DC9" w:rsidRDefault="00766F08">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4" w:history="1">
              <w:r>
                <w:rPr>
                  <w:rStyle w:val="a3"/>
                  <w:rFonts w:ascii="Times New Roman" w:hAnsi="Times New Roman" w:cs="Times New Roman"/>
                  <w:sz w:val="24"/>
                  <w:szCs w:val="24"/>
                </w:rPr>
                <w:t>www.gks.ru</w:t>
              </w:r>
            </w:hyperlink>
          </w:p>
        </w:tc>
      </w:tr>
      <w:tr w:rsidR="00B84DC9">
        <w:trPr>
          <w:trHeight w:hRule="exact" w:val="304"/>
        </w:trPr>
        <w:tc>
          <w:tcPr>
            <w:tcW w:w="9654" w:type="dxa"/>
            <w:shd w:val="clear" w:color="000000" w:fill="FFFFFF"/>
            <w:tcMar>
              <w:left w:w="34" w:type="dxa"/>
              <w:right w:w="34" w:type="dxa"/>
            </w:tcMar>
          </w:tcPr>
          <w:p w:rsidR="00B84DC9" w:rsidRDefault="00766F08">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5" w:history="1">
              <w:r>
                <w:rPr>
                  <w:rStyle w:val="a3"/>
                  <w:rFonts w:ascii="Times New Roman" w:hAnsi="Times New Roman" w:cs="Times New Roman"/>
                  <w:sz w:val="24"/>
                  <w:szCs w:val="24"/>
                </w:rPr>
                <w:t>www.government.ru</w:t>
              </w:r>
            </w:hyperlink>
          </w:p>
        </w:tc>
      </w:tr>
      <w:tr w:rsidR="00B84DC9">
        <w:trPr>
          <w:trHeight w:hRule="exact" w:val="304"/>
        </w:trPr>
        <w:tc>
          <w:tcPr>
            <w:tcW w:w="9654" w:type="dxa"/>
            <w:shd w:val="clear" w:color="000000" w:fill="FFFFFF"/>
            <w:tcMar>
              <w:left w:w="34" w:type="dxa"/>
              <w:right w:w="34" w:type="dxa"/>
            </w:tcMar>
          </w:tcPr>
          <w:p w:rsidR="00B84DC9" w:rsidRDefault="00766F08">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6" w:history="1">
              <w:r w:rsidR="00D92278">
                <w:rPr>
                  <w:rStyle w:val="a3"/>
                  <w:rFonts w:ascii="Times New Roman" w:hAnsi="Times New Roman" w:cs="Times New Roman"/>
                  <w:sz w:val="24"/>
                  <w:szCs w:val="24"/>
                </w:rPr>
                <w:t>http://www.president.kremlin.ru</w:t>
              </w:r>
            </w:hyperlink>
          </w:p>
        </w:tc>
      </w:tr>
      <w:tr w:rsidR="00B84DC9">
        <w:trPr>
          <w:trHeight w:hRule="exact" w:val="304"/>
        </w:trPr>
        <w:tc>
          <w:tcPr>
            <w:tcW w:w="9654" w:type="dxa"/>
            <w:shd w:val="clear" w:color="000000" w:fill="FFFFFF"/>
            <w:tcMar>
              <w:left w:w="34" w:type="dxa"/>
              <w:right w:w="34" w:type="dxa"/>
            </w:tcMar>
          </w:tcPr>
          <w:p w:rsidR="00B84DC9" w:rsidRDefault="00766F08">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B84DC9">
        <w:trPr>
          <w:trHeight w:hRule="exact" w:val="304"/>
        </w:trPr>
        <w:tc>
          <w:tcPr>
            <w:tcW w:w="9654" w:type="dxa"/>
            <w:shd w:val="clear" w:color="000000" w:fill="FFFFFF"/>
            <w:tcMar>
              <w:left w:w="34" w:type="dxa"/>
              <w:right w:w="34" w:type="dxa"/>
            </w:tcMar>
          </w:tcPr>
          <w:p w:rsidR="00B84DC9" w:rsidRDefault="00766F08">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7" w:history="1">
              <w:r w:rsidR="00D92278">
                <w:rPr>
                  <w:rStyle w:val="a3"/>
                  <w:rFonts w:ascii="Times New Roman" w:hAnsi="Times New Roman" w:cs="Times New Roman"/>
                  <w:sz w:val="24"/>
                  <w:szCs w:val="24"/>
                </w:rPr>
                <w:t>http://pravo.gov.ru</w:t>
              </w:r>
            </w:hyperlink>
          </w:p>
        </w:tc>
      </w:tr>
      <w:tr w:rsidR="00B84DC9">
        <w:trPr>
          <w:trHeight w:hRule="exact" w:val="304"/>
        </w:trPr>
        <w:tc>
          <w:tcPr>
            <w:tcW w:w="9654" w:type="dxa"/>
            <w:shd w:val="clear" w:color="000000" w:fill="FFFFFF"/>
            <w:tcMar>
              <w:left w:w="34" w:type="dxa"/>
              <w:right w:w="34" w:type="dxa"/>
            </w:tcMar>
          </w:tcPr>
          <w:p w:rsidR="00B84DC9" w:rsidRDefault="00766F08">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8" w:history="1">
              <w:r w:rsidR="00D92278">
                <w:rPr>
                  <w:rStyle w:val="a3"/>
                  <w:rFonts w:ascii="Times New Roman" w:hAnsi="Times New Roman" w:cs="Times New Roman"/>
                  <w:sz w:val="24"/>
                  <w:szCs w:val="24"/>
                </w:rPr>
                <w:t>http://edu.garant.ru/omga/</w:t>
              </w:r>
            </w:hyperlink>
          </w:p>
        </w:tc>
      </w:tr>
      <w:tr w:rsidR="00B84DC9">
        <w:trPr>
          <w:trHeight w:hRule="exact" w:val="585"/>
        </w:trPr>
        <w:tc>
          <w:tcPr>
            <w:tcW w:w="9654" w:type="dxa"/>
            <w:shd w:val="clear" w:color="000000" w:fill="FFFFFF"/>
            <w:tcMar>
              <w:left w:w="34" w:type="dxa"/>
              <w:right w:w="34" w:type="dxa"/>
            </w:tcMar>
          </w:tcPr>
          <w:p w:rsidR="00B84DC9" w:rsidRDefault="00766F08">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9" w:history="1">
              <w:r w:rsidR="00D92278">
                <w:rPr>
                  <w:rStyle w:val="a3"/>
                  <w:rFonts w:ascii="Times New Roman" w:hAnsi="Times New Roman" w:cs="Times New Roman"/>
                  <w:sz w:val="24"/>
                  <w:szCs w:val="24"/>
                </w:rPr>
                <w:t>http://www.consultant.ru/edu/student/study/</w:t>
              </w:r>
            </w:hyperlink>
          </w:p>
        </w:tc>
      </w:tr>
      <w:tr w:rsidR="00B84DC9">
        <w:trPr>
          <w:trHeight w:hRule="exact" w:val="314"/>
        </w:trPr>
        <w:tc>
          <w:tcPr>
            <w:tcW w:w="9654" w:type="dxa"/>
            <w:shd w:val="clear" w:color="000000" w:fill="FFFFFF"/>
            <w:tcMar>
              <w:left w:w="34" w:type="dxa"/>
              <w:right w:w="34" w:type="dxa"/>
            </w:tcMar>
          </w:tcPr>
          <w:p w:rsidR="00B84DC9" w:rsidRDefault="00766F08">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B84DC9">
        <w:trPr>
          <w:trHeight w:hRule="exact" w:val="2223"/>
        </w:trPr>
        <w:tc>
          <w:tcPr>
            <w:tcW w:w="9654" w:type="dxa"/>
            <w:shd w:val="clear" w:color="000000" w:fill="FFFFFF"/>
            <w:tcMar>
              <w:left w:w="34" w:type="dxa"/>
              <w:right w:w="34" w:type="dxa"/>
            </w:tcMar>
          </w:tcPr>
          <w:p w:rsidR="00B84DC9" w:rsidRDefault="00766F08">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B84DC9" w:rsidRDefault="00766F08">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B84DC9" w:rsidRDefault="00766F08">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B84DC9" w:rsidRDefault="00766F08">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w:t>
            </w:r>
          </w:p>
        </w:tc>
      </w:tr>
    </w:tbl>
    <w:p w:rsidR="00B84DC9" w:rsidRDefault="00766F0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84DC9">
        <w:trPr>
          <w:trHeight w:hRule="exact" w:val="5423"/>
        </w:trPr>
        <w:tc>
          <w:tcPr>
            <w:tcW w:w="9654" w:type="dxa"/>
            <w:shd w:val="clear" w:color="000000" w:fill="FFFFFF"/>
            <w:tcMar>
              <w:left w:w="34" w:type="dxa"/>
              <w:right w:w="34" w:type="dxa"/>
            </w:tcMar>
          </w:tcPr>
          <w:p w:rsidR="00B84DC9" w:rsidRDefault="00766F08">
            <w:pPr>
              <w:spacing w:after="0" w:line="240" w:lineRule="auto"/>
              <w:jc w:val="both"/>
              <w:rPr>
                <w:sz w:val="24"/>
                <w:szCs w:val="24"/>
              </w:rPr>
            </w:pPr>
            <w:r>
              <w:rPr>
                <w:rFonts w:ascii="Times New Roman" w:hAnsi="Times New Roman" w:cs="Times New Roman"/>
                <w:color w:val="000000"/>
                <w:sz w:val="24"/>
                <w:szCs w:val="24"/>
              </w:rPr>
              <w:lastRenderedPageBreak/>
              <w:t>реализация которых предусмотрена с применением электронного обучения, дистанционных образовательных технологий;</w:t>
            </w:r>
          </w:p>
          <w:p w:rsidR="00B84DC9" w:rsidRDefault="00766F08">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B84DC9" w:rsidRDefault="00766F08">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B84DC9" w:rsidRDefault="00766F08">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B84DC9" w:rsidRDefault="00766F08">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B84DC9" w:rsidRDefault="00766F08">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B84DC9" w:rsidRDefault="00766F08">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B84DC9" w:rsidRDefault="00766F08">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B84DC9" w:rsidRDefault="00766F08">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B84DC9" w:rsidRDefault="00766F08">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B84DC9" w:rsidRDefault="00766F08">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B84DC9">
        <w:trPr>
          <w:trHeight w:hRule="exact" w:val="277"/>
        </w:trPr>
        <w:tc>
          <w:tcPr>
            <w:tcW w:w="9640" w:type="dxa"/>
          </w:tcPr>
          <w:p w:rsidR="00B84DC9" w:rsidRDefault="00B84DC9"/>
        </w:tc>
      </w:tr>
      <w:tr w:rsidR="00B84DC9">
        <w:trPr>
          <w:trHeight w:hRule="exact" w:val="585"/>
        </w:trPr>
        <w:tc>
          <w:tcPr>
            <w:tcW w:w="9654" w:type="dxa"/>
            <w:shd w:val="clear" w:color="000000" w:fill="FFFFFF"/>
            <w:tcMar>
              <w:left w:w="34" w:type="dxa"/>
              <w:right w:w="34" w:type="dxa"/>
            </w:tcMar>
          </w:tcPr>
          <w:p w:rsidR="00B84DC9" w:rsidRDefault="00766F08">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B84DC9">
        <w:trPr>
          <w:trHeight w:hRule="exact" w:val="9105"/>
        </w:trPr>
        <w:tc>
          <w:tcPr>
            <w:tcW w:w="9654" w:type="dxa"/>
            <w:shd w:val="clear" w:color="000000" w:fill="FFFFFF"/>
            <w:tcMar>
              <w:left w:w="34" w:type="dxa"/>
              <w:right w:w="34" w:type="dxa"/>
            </w:tcMar>
          </w:tcPr>
          <w:p w:rsidR="00B84DC9" w:rsidRDefault="00766F08">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B84DC9" w:rsidRDefault="00766F08">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B84DC9" w:rsidRDefault="00766F08">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B84DC9" w:rsidRDefault="00766F08">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B84DC9" w:rsidRDefault="00766F08">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w:t>
            </w:r>
          </w:p>
        </w:tc>
      </w:tr>
    </w:tbl>
    <w:p w:rsidR="00B84DC9" w:rsidRDefault="00766F0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84DC9">
        <w:trPr>
          <w:trHeight w:hRule="exact" w:val="5153"/>
        </w:trPr>
        <w:tc>
          <w:tcPr>
            <w:tcW w:w="9654" w:type="dxa"/>
            <w:shd w:val="clear" w:color="000000" w:fill="FFFFFF"/>
            <w:tcMar>
              <w:left w:w="34" w:type="dxa"/>
              <w:right w:w="34" w:type="dxa"/>
            </w:tcMar>
          </w:tcPr>
          <w:p w:rsidR="00B84DC9" w:rsidRDefault="00766F08">
            <w:pPr>
              <w:spacing w:after="0" w:line="240" w:lineRule="auto"/>
              <w:jc w:val="both"/>
              <w:rPr>
                <w:sz w:val="24"/>
                <w:szCs w:val="24"/>
              </w:rPr>
            </w:pPr>
            <w:r>
              <w:rPr>
                <w:rFonts w:ascii="Times New Roman" w:hAnsi="Times New Roman" w:cs="Times New Roman"/>
                <w:color w:val="000000"/>
                <w:sz w:val="24"/>
                <w:szCs w:val="24"/>
              </w:rPr>
              <w:lastRenderedPageBreak/>
              <w:t xml:space="preserve">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p>
          <w:p w:rsidR="00B84DC9" w:rsidRDefault="00766F08">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B84DC9">
        <w:trPr>
          <w:trHeight w:hRule="exact" w:val="3830"/>
        </w:trPr>
        <w:tc>
          <w:tcPr>
            <w:tcW w:w="9654" w:type="dxa"/>
            <w:shd w:val="clear" w:color="000000" w:fill="FFFFFF"/>
            <w:tcMar>
              <w:left w:w="34" w:type="dxa"/>
              <w:right w:w="34" w:type="dxa"/>
            </w:tcMar>
          </w:tcPr>
          <w:p w:rsidR="00B84DC9" w:rsidRDefault="00766F08">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1"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r w:rsidR="00B84DC9">
        <w:trPr>
          <w:trHeight w:hRule="exact" w:val="2478"/>
        </w:trPr>
        <w:tc>
          <w:tcPr>
            <w:tcW w:w="9654" w:type="dxa"/>
            <w:shd w:val="clear" w:color="000000" w:fill="FFFFFF"/>
            <w:tcMar>
              <w:left w:w="34" w:type="dxa"/>
              <w:right w:w="34" w:type="dxa"/>
            </w:tcMar>
          </w:tcPr>
          <w:p w:rsidR="00B84DC9" w:rsidRDefault="00766F08">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B84DC9" w:rsidRDefault="00B84DC9"/>
    <w:sectPr w:rsidR="00B84DC9">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766F08"/>
    <w:rsid w:val="00B84DC9"/>
    <w:rsid w:val="00D31453"/>
    <w:rsid w:val="00D92278"/>
    <w:rsid w:val="00E209E2"/>
    <w:rsid w:val="00FE13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2729E54-0D22-4A55-A4AC-B676B4885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66F08"/>
    <w:rPr>
      <w:color w:val="0563C1" w:themeColor="hyperlink"/>
      <w:u w:val="single"/>
    </w:rPr>
  </w:style>
  <w:style w:type="character" w:styleId="a4">
    <w:name w:val="Unresolved Mention"/>
    <w:basedOn w:val="a0"/>
    <w:uiPriority w:val="99"/>
    <w:semiHidden/>
    <w:unhideWhenUsed/>
    <w:rsid w:val="00766F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www.president.kremlin.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449988"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www.government.ru"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www.consultant.ru/edu/student/study/" TargetMode="External"/><Relationship Id="rId1" Type="http://schemas.openxmlformats.org/officeDocument/2006/relationships/styles" Target="styles.xml"/><Relationship Id="rId6" Type="http://schemas.openxmlformats.org/officeDocument/2006/relationships/hyperlink" Target="https://urait.ru/bcode/456020" TargetMode="External"/><Relationship Id="rId11" Type="http://schemas.openxmlformats.org/officeDocument/2006/relationships/hyperlink" Target="http://www.iprbookshop.ru" TargetMode="External"/><Relationship Id="rId24" Type="http://schemas.openxmlformats.org/officeDocument/2006/relationships/hyperlink" Target="http://www.gks.ru" TargetMode="External"/><Relationship Id="rId32" Type="http://schemas.openxmlformats.org/officeDocument/2006/relationships/fontTable" Target="fontTable.xml"/><Relationship Id="rId5" Type="http://schemas.openxmlformats.org/officeDocument/2006/relationships/hyperlink" Target="https://urait.ru/bcode/456019" TargetMode="Externa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edu.garant.ru/omga/" TargetMode="External"/><Relationship Id="rId10" Type="http://schemas.openxmlformats.org/officeDocument/2006/relationships/hyperlink" Target="https://urait.ru/bcode/451957" TargetMode="External"/><Relationship Id="rId19" Type="http://schemas.openxmlformats.org/officeDocument/2006/relationships/hyperlink" Target="http://dic.academic.ru/" TargetMode="External"/><Relationship Id="rId31" Type="http://schemas.openxmlformats.org/officeDocument/2006/relationships/hyperlink" Target="http://www.biblio-online.ru," TargetMode="External"/><Relationship Id="rId4" Type="http://schemas.openxmlformats.org/officeDocument/2006/relationships/hyperlink" Target="https://urait.ru/bcode/454981" TargetMode="External"/><Relationship Id="rId9" Type="http://schemas.openxmlformats.org/officeDocument/2006/relationships/hyperlink" Target="https://urait.ru/bcode/449922"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pravo.gov.ru" TargetMode="External"/><Relationship Id="rId30" Type="http://schemas.openxmlformats.org/officeDocument/2006/relationships/hyperlink" Target="http://www.biblio-online.ru" TargetMode="External"/><Relationship Id="rId8" Type="http://schemas.openxmlformats.org/officeDocument/2006/relationships/hyperlink" Target="https://urait.ru/bcode/4510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6286</Words>
  <Characters>35831</Characters>
  <Application>Microsoft Office Word</Application>
  <DocSecurity>0</DocSecurity>
  <Lines>298</Lines>
  <Paragraphs>84</Paragraphs>
  <ScaleCrop>false</ScaleCrop>
  <Company/>
  <LinksUpToDate>false</LinksUpToDate>
  <CharactersWithSpaces>42033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2022-2023_ФГОС3++2022_Бак-ОФО-Э(УАиА)(22)_plx_Бизнес-анализ</dc:title>
  <dc:creator>FastReport.NET</dc:creator>
  <cp:lastModifiedBy>Mark Bernstorf</cp:lastModifiedBy>
  <cp:revision>4</cp:revision>
  <dcterms:created xsi:type="dcterms:W3CDTF">2022-05-01T21:14:00Z</dcterms:created>
  <dcterms:modified xsi:type="dcterms:W3CDTF">2022-11-12T10:33:00Z</dcterms:modified>
</cp:coreProperties>
</file>